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DE6EA" w14:textId="77777777" w:rsidR="00D53F13" w:rsidRDefault="00D53F13" w:rsidP="00D53F13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0" w:line="240" w:lineRule="auto"/>
        <w:jc w:val="center"/>
        <w:rPr>
          <w:rFonts w:ascii="Britannic Bold" w:hAnsi="Britannic Bold"/>
          <w:b/>
          <w:bCs/>
          <w:caps/>
          <w:spacing w:val="66"/>
          <w:sz w:val="40"/>
          <w:szCs w:val="40"/>
        </w:rPr>
      </w:pPr>
      <w:r w:rsidRPr="00D53F13">
        <w:rPr>
          <w:rFonts w:ascii="Britannic Bold" w:hAnsi="Britannic Bold"/>
          <w:b/>
          <w:bCs/>
          <w:caps/>
          <w:spacing w:val="66"/>
          <w:sz w:val="40"/>
          <w:szCs w:val="40"/>
        </w:rPr>
        <w:t xml:space="preserve">The Review of </w:t>
      </w:r>
    </w:p>
    <w:p w14:paraId="7F26DFC9" w14:textId="0EC3C01E" w:rsidR="00D53F13" w:rsidRPr="00D53F13" w:rsidRDefault="00D53F13" w:rsidP="00D53F13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km-KH"/>
        </w:rPr>
      </w:pPr>
      <w:r w:rsidRPr="00D53F13">
        <w:rPr>
          <w:rFonts w:ascii="Britannic Bold" w:hAnsi="Britannic Bold"/>
          <w:b/>
          <w:bCs/>
          <w:caps/>
          <w:spacing w:val="66"/>
          <w:sz w:val="40"/>
          <w:szCs w:val="40"/>
        </w:rPr>
        <w:t>Course Learning Outcomes</w:t>
      </w:r>
      <w:r w:rsidRPr="00D53F13">
        <w:rPr>
          <w:rFonts w:ascii="Times New Roman" w:eastAsia="Times New Roman" w:hAnsi="Times New Roman" w:cs="Times New Roman"/>
          <w:sz w:val="24"/>
          <w:szCs w:val="24"/>
          <w:lang w:bidi="km-KH"/>
        </w:rPr>
        <w:t> </w:t>
      </w:r>
    </w:p>
    <w:p w14:paraId="4DE370FA" w14:textId="77777777" w:rsidR="00D53F13" w:rsidRPr="00D53F13" w:rsidRDefault="00D53F13" w:rsidP="00BB67A8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before="120" w:after="120" w:line="276" w:lineRule="auto"/>
        <w:rPr>
          <w:rFonts w:ascii="Consolas" w:hAnsi="Consolas"/>
          <w:b/>
          <w:bCs/>
          <w:color w:val="002060"/>
          <w:sz w:val="4"/>
          <w:szCs w:val="4"/>
        </w:rPr>
      </w:pPr>
    </w:p>
    <w:p w14:paraId="56C48C63" w14:textId="18D36943" w:rsidR="00D53F13" w:rsidRPr="00643A0A" w:rsidRDefault="00BB67A8" w:rsidP="00E11FFF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before="120" w:after="120" w:line="276" w:lineRule="auto"/>
        <w:rPr>
          <w:rFonts w:ascii="Consolas" w:hAnsi="Consolas"/>
          <w:b/>
          <w:bCs/>
          <w:color w:val="0432FF"/>
          <w:sz w:val="32"/>
          <w:szCs w:val="32"/>
          <w:u w:val="single"/>
        </w:rPr>
      </w:pPr>
      <w:r w:rsidRPr="00643A0A">
        <w:rPr>
          <w:rFonts w:ascii="Consolas" w:hAnsi="Consolas"/>
          <w:b/>
          <w:bCs/>
          <w:color w:val="0432FF"/>
          <w:sz w:val="32"/>
          <w:szCs w:val="32"/>
          <w:u w:val="single"/>
        </w:rPr>
        <w:t>Terminolog</w:t>
      </w:r>
      <w:r w:rsidRPr="00643A0A">
        <w:rPr>
          <w:rFonts w:ascii="Consolas" w:hAnsi="Consolas"/>
          <w:b/>
          <w:bCs/>
          <w:color w:val="0432FF"/>
          <w:sz w:val="32"/>
          <w:szCs w:val="32"/>
        </w:rPr>
        <w:t>y</w:t>
      </w:r>
    </w:p>
    <w:tbl>
      <w:tblPr>
        <w:tblW w:w="10667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3586"/>
        <w:gridCol w:w="1924"/>
        <w:gridCol w:w="3257"/>
      </w:tblGrid>
      <w:tr w:rsidR="00643A0A" w14:paraId="171DAD46" w14:textId="1F9FC453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2FC660A5" w14:textId="45886897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Product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68765D99" w14:textId="1D2151C2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Anything offered to a market to satisfy a need or want (goods, services, ideas).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FF1B79C" w14:textId="0E8D8D55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Introduction Stage</w:t>
            </w:r>
          </w:p>
        </w:tc>
        <w:tc>
          <w:tcPr>
            <w:tcW w:w="3274" w:type="dxa"/>
            <w:vAlign w:val="center"/>
          </w:tcPr>
          <w:p w14:paraId="4F3B64BD" w14:textId="67739DE3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PLC stage with high costs, low sales, heavy promotion.</w:t>
            </w:r>
          </w:p>
        </w:tc>
      </w:tr>
      <w:tr w:rsidR="00643A0A" w14:paraId="1B427393" w14:textId="34949687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04A547C3" w14:textId="224A3E58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Core Product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53BEA8DB" w14:textId="154678A8" w:rsidR="00643A0A" w:rsidRPr="00FD68A1" w:rsidRDefault="00643A0A" w:rsidP="00643A0A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t>The fundamental benefit or solution the customer seeks.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460A90E" w14:textId="597D0D84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Growth Stage</w:t>
            </w:r>
          </w:p>
        </w:tc>
        <w:tc>
          <w:tcPr>
            <w:tcW w:w="3274" w:type="dxa"/>
            <w:vAlign w:val="center"/>
          </w:tcPr>
          <w:p w14:paraId="435F9A26" w14:textId="2D7C6B0E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PLC stage with rising sales, profits, and competition.</w:t>
            </w:r>
          </w:p>
        </w:tc>
      </w:tr>
      <w:tr w:rsidR="00643A0A" w14:paraId="1DD5D7E5" w14:textId="45A98D3B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6627309C" w14:textId="4B8F91D5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Actual Product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0880B60E" w14:textId="5DDA792F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The tangible features, design, brand name, and packaging.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CD4E158" w14:textId="1923B35B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Maturity Stage</w:t>
            </w:r>
          </w:p>
        </w:tc>
        <w:tc>
          <w:tcPr>
            <w:tcW w:w="3274" w:type="dxa"/>
            <w:vAlign w:val="center"/>
          </w:tcPr>
          <w:p w14:paraId="149BD9B7" w14:textId="09A4778A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PLC stage with peak sales, intense competition, market saturation.</w:t>
            </w:r>
          </w:p>
        </w:tc>
      </w:tr>
      <w:tr w:rsidR="00643A0A" w14:paraId="250A9D63" w14:textId="39FC0DAF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2C9BC779" w14:textId="2167F3FE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Augmented Product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6F4043DF" w14:textId="2C080AAD" w:rsidR="00643A0A" w:rsidRPr="00FD68A1" w:rsidRDefault="00643A0A" w:rsidP="00643A0A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t>Additional services/benefits (warranty, delivery, after-sales).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F78B6D4" w14:textId="058A9592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Decline Stage</w:t>
            </w:r>
          </w:p>
        </w:tc>
        <w:tc>
          <w:tcPr>
            <w:tcW w:w="3274" w:type="dxa"/>
            <w:vAlign w:val="center"/>
          </w:tcPr>
          <w:p w14:paraId="15A5C200" w14:textId="3098AA80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PLC stage with falling sales due to substitutes or changing tastes.</w:t>
            </w:r>
          </w:p>
        </w:tc>
      </w:tr>
      <w:tr w:rsidR="00643A0A" w14:paraId="3B11DB1F" w14:textId="13104229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1B8FC9BF" w14:textId="4B8E598D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Product Mix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763B6EB6" w14:textId="2F0E53BC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The complete set of all product lines a company offers.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1134383" w14:textId="6BD1CDA2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New Product Development (NPD)</w:t>
            </w:r>
          </w:p>
        </w:tc>
        <w:tc>
          <w:tcPr>
            <w:tcW w:w="3274" w:type="dxa"/>
            <w:vAlign w:val="center"/>
          </w:tcPr>
          <w:p w14:paraId="71C6CF4C" w14:textId="6ACAB796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Process of creating and launching new products.</w:t>
            </w:r>
          </w:p>
        </w:tc>
      </w:tr>
      <w:tr w:rsidR="00643A0A" w14:paraId="667EDDFD" w14:textId="730B7D7C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7D27F68E" w14:textId="53AF2126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Product Line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012A9F46" w14:textId="00977E15" w:rsidR="00643A0A" w:rsidRPr="00FD68A1" w:rsidRDefault="00643A0A" w:rsidP="00643A0A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t>A group of related products under one brand.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B2CF34E" w14:textId="7DF1D985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Idea Generation</w:t>
            </w:r>
          </w:p>
        </w:tc>
        <w:tc>
          <w:tcPr>
            <w:tcW w:w="3274" w:type="dxa"/>
            <w:vAlign w:val="center"/>
          </w:tcPr>
          <w:p w14:paraId="1AD9E706" w14:textId="4232B00A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Systematic search for new product ideas.</w:t>
            </w:r>
          </w:p>
        </w:tc>
      </w:tr>
      <w:tr w:rsidR="00643A0A" w14:paraId="4E66101F" w14:textId="34809717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0C2889BA" w14:textId="4ECCA5D9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Product Line Length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0A38556D" w14:textId="1C0354D8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Number of items in a product line.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E31FA8F" w14:textId="2D9838B0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Idea Screening</w:t>
            </w:r>
          </w:p>
        </w:tc>
        <w:tc>
          <w:tcPr>
            <w:tcW w:w="3274" w:type="dxa"/>
            <w:vAlign w:val="center"/>
          </w:tcPr>
          <w:p w14:paraId="443112E4" w14:textId="43C39599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Filtering ideas to spot good ones and drop poor ones.</w:t>
            </w:r>
          </w:p>
        </w:tc>
      </w:tr>
      <w:tr w:rsidR="00643A0A" w14:paraId="42967615" w14:textId="29AE7DE3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63439294" w14:textId="46DAADB2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Product Line Depth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325B2264" w14:textId="4E466D97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Variations of a product (size, flavor, model).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D431C02" w14:textId="414EEA5F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Concept Development</w:t>
            </w:r>
          </w:p>
        </w:tc>
        <w:tc>
          <w:tcPr>
            <w:tcW w:w="3274" w:type="dxa"/>
            <w:vAlign w:val="center"/>
          </w:tcPr>
          <w:p w14:paraId="262024C4" w14:textId="0B82058C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Turning an idea into a detailed product concept.</w:t>
            </w:r>
          </w:p>
        </w:tc>
      </w:tr>
      <w:tr w:rsidR="00643A0A" w14:paraId="6AAF9A6A" w14:textId="3A2F28A1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36625DC4" w14:textId="7EE71138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Product Life Cycle (PLC)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76B40A6E" w14:textId="018C899C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Stages a product passes: Introduction, Growth, Maturity, Decline.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401232E" w14:textId="161B86D5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Concept Testing</w:t>
            </w:r>
          </w:p>
        </w:tc>
        <w:tc>
          <w:tcPr>
            <w:tcW w:w="3274" w:type="dxa"/>
            <w:vAlign w:val="center"/>
          </w:tcPr>
          <w:p w14:paraId="3E366F85" w14:textId="39104AFB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Testing new product concepts with target consumers.</w:t>
            </w:r>
          </w:p>
        </w:tc>
      </w:tr>
      <w:tr w:rsidR="00643A0A" w14:paraId="36AB95A9" w14:textId="496122A6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07EA53A9" w14:textId="0787C752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Product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43983D28" w14:textId="7EF63741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Anything offered to a market to satisfy a need or want (goods, services, ideas).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26EFB4D" w14:textId="41196277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Test Marketing</w:t>
            </w:r>
          </w:p>
        </w:tc>
        <w:tc>
          <w:tcPr>
            <w:tcW w:w="3274" w:type="dxa"/>
            <w:vAlign w:val="center"/>
          </w:tcPr>
          <w:p w14:paraId="2E7B1246" w14:textId="05E33C8F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Introducing a product in a limited market before full launch.</w:t>
            </w:r>
          </w:p>
        </w:tc>
      </w:tr>
      <w:tr w:rsidR="00643A0A" w14:paraId="7DD536C2" w14:textId="4278C459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4DD184CF" w14:textId="46B2B33C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Core Product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79E0E59E" w14:textId="5092D558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The fundamental benefit or solution the customer seeks.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3D5D83B" w14:textId="7996FECE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Commercialization</w:t>
            </w:r>
          </w:p>
        </w:tc>
        <w:tc>
          <w:tcPr>
            <w:tcW w:w="3274" w:type="dxa"/>
            <w:vAlign w:val="center"/>
          </w:tcPr>
          <w:p w14:paraId="2E1157A9" w14:textId="30BA2244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Full-scale product launch into the market.</w:t>
            </w:r>
          </w:p>
        </w:tc>
      </w:tr>
      <w:tr w:rsidR="00643A0A" w14:paraId="6E7722AB" w14:textId="6A5CB340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7BB5CA90" w14:textId="2C0F74ED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Actual Product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0828FFA4" w14:textId="68056769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t>The tangible features, design, brand name, and packaging.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7E3EFE6" w14:textId="6FC1673D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Branding</w:t>
            </w:r>
          </w:p>
        </w:tc>
        <w:tc>
          <w:tcPr>
            <w:tcW w:w="3274" w:type="dxa"/>
            <w:vAlign w:val="center"/>
          </w:tcPr>
          <w:p w14:paraId="01559BAF" w14:textId="69A27583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t>Process of creating a unique name, symbol, or design to identify a product.</w:t>
            </w:r>
          </w:p>
        </w:tc>
      </w:tr>
      <w:tr w:rsidR="00643A0A" w14:paraId="252DB847" w14:textId="4C423E99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2290A122" w14:textId="325D13A4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Augmented Product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21825E1C" w14:textId="37C75504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t>Additional services/benefits (warranty, delivery, after-sales).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16119F6" w14:textId="1883013A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Brand Equity</w:t>
            </w:r>
          </w:p>
        </w:tc>
        <w:tc>
          <w:tcPr>
            <w:tcW w:w="3274" w:type="dxa"/>
            <w:vAlign w:val="center"/>
          </w:tcPr>
          <w:p w14:paraId="24684C00" w14:textId="74D2D15A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t>Added value a brand gives to a product beyond functional benefits.</w:t>
            </w:r>
          </w:p>
        </w:tc>
      </w:tr>
      <w:tr w:rsidR="00643A0A" w14:paraId="6DA855DB" w14:textId="503867D4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73306055" w14:textId="75155D81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Product Mix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21EC9B49" w14:textId="4FB12303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t>The complete set of all product lines a company offers.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D0E037C" w14:textId="56B66E3E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Brand Awareness</w:t>
            </w:r>
          </w:p>
        </w:tc>
        <w:tc>
          <w:tcPr>
            <w:tcW w:w="3274" w:type="dxa"/>
            <w:vAlign w:val="center"/>
          </w:tcPr>
          <w:p w14:paraId="1EF402F7" w14:textId="2FB026CD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t>Extent to which consumers recognize and recall a brand.</w:t>
            </w:r>
          </w:p>
        </w:tc>
      </w:tr>
      <w:tr w:rsidR="00643A0A" w14:paraId="583DC0A3" w14:textId="12227422" w:rsidTr="00643A0A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1BF78FFB" w14:textId="5998FB63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Product Line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035B54BF" w14:textId="5CF0E1E0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t>A group of related products under one brand.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1CEDE94" w14:textId="13CD5DFE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Brand Image</w:t>
            </w:r>
          </w:p>
        </w:tc>
        <w:tc>
          <w:tcPr>
            <w:tcW w:w="3274" w:type="dxa"/>
            <w:vAlign w:val="center"/>
          </w:tcPr>
          <w:p w14:paraId="4ECDEAE2" w14:textId="489B92BE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t>Consumer perceptions and associations linked to a brand.</w:t>
            </w:r>
          </w:p>
        </w:tc>
      </w:tr>
      <w:tr w:rsidR="00643A0A" w14:paraId="244E021E" w14:textId="4CB8B239" w:rsidTr="00E207C9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3B04939D" w14:textId="20163135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lastRenderedPageBreak/>
              <w:t>Product Line Length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399FD297" w14:textId="0E6A8823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t>Number of items in a product line.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35EBB8E" w14:textId="69B59ABB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Transformational Advertising</w:t>
            </w:r>
          </w:p>
        </w:tc>
        <w:tc>
          <w:tcPr>
            <w:tcW w:w="3274" w:type="dxa"/>
            <w:vAlign w:val="center"/>
          </w:tcPr>
          <w:p w14:paraId="649A118B" w14:textId="76FDD5AA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t>Advertising that changes consumer perceptions of product usage experience.</w:t>
            </w:r>
          </w:p>
        </w:tc>
      </w:tr>
      <w:tr w:rsidR="00643A0A" w14:paraId="4C6E8318" w14:textId="059FDD5D" w:rsidTr="00E207C9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34F0D564" w14:textId="27F55DF0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Product Line Depth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1637250A" w14:textId="0B219503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Variations of a product (size, flavor, model).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C949D97" w14:textId="02FAE3E1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Creative Strategy</w:t>
            </w:r>
          </w:p>
        </w:tc>
        <w:tc>
          <w:tcPr>
            <w:tcW w:w="3274" w:type="dxa"/>
            <w:vAlign w:val="center"/>
          </w:tcPr>
          <w:p w14:paraId="60FBE06C" w14:textId="6E04F1CC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The way brand claims are expressed in advertising.</w:t>
            </w:r>
          </w:p>
        </w:tc>
      </w:tr>
      <w:tr w:rsidR="00643A0A" w14:paraId="0E93F476" w14:textId="77777777" w:rsidTr="00E207C9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5B2F2B45" w14:textId="2C1CE7F3" w:rsidR="00643A0A" w:rsidRPr="00643A0A" w:rsidRDefault="00643A0A" w:rsidP="00643A0A">
            <w:pPr>
              <w:snapToGrid w:val="0"/>
              <w:spacing w:after="0"/>
              <w:jc w:val="center"/>
              <w:rPr>
                <w:b/>
                <w:bCs/>
              </w:rPr>
            </w:pPr>
            <w:r w:rsidRPr="00643A0A">
              <w:rPr>
                <w:b/>
                <w:bCs/>
              </w:rPr>
              <w:t>Brand Portfolio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3B9BD35A" w14:textId="6BFB2034" w:rsidR="00643A0A" w:rsidRDefault="00643A0A" w:rsidP="00643A0A">
            <w:pPr>
              <w:snapToGrid w:val="0"/>
              <w:spacing w:after="0"/>
            </w:pPr>
            <w:r>
              <w:t>Collection of all brands owned by a company.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4080301" w14:textId="4EBD0EC1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Market-Skimming Pricing</w:t>
            </w:r>
          </w:p>
        </w:tc>
        <w:tc>
          <w:tcPr>
            <w:tcW w:w="3274" w:type="dxa"/>
            <w:vAlign w:val="center"/>
          </w:tcPr>
          <w:p w14:paraId="22681901" w14:textId="45EBE565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Setting a high initial price to maximize margins from early adopters.</w:t>
            </w:r>
          </w:p>
        </w:tc>
      </w:tr>
      <w:tr w:rsidR="00643A0A" w14:paraId="6A57D383" w14:textId="77777777" w:rsidTr="00E207C9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22CD9008" w14:textId="1C0F5D4F" w:rsidR="00643A0A" w:rsidRPr="00643A0A" w:rsidRDefault="00643A0A" w:rsidP="00643A0A">
            <w:pPr>
              <w:snapToGrid w:val="0"/>
              <w:spacing w:after="0"/>
              <w:jc w:val="center"/>
              <w:rPr>
                <w:b/>
                <w:bCs/>
              </w:rPr>
            </w:pPr>
            <w:r w:rsidRPr="00643A0A">
              <w:rPr>
                <w:b/>
                <w:bCs/>
              </w:rPr>
              <w:t>Brand Audit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431B56E7" w14:textId="147B6144" w:rsidR="00643A0A" w:rsidRDefault="00643A0A" w:rsidP="00643A0A">
            <w:pPr>
              <w:snapToGrid w:val="0"/>
              <w:spacing w:after="0"/>
            </w:pPr>
            <w:r>
              <w:t>Comprehensive examination of a brand’s health and performance.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AE1A726" w14:textId="05CC2105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Market-Penetration Pricing</w:t>
            </w:r>
          </w:p>
        </w:tc>
        <w:tc>
          <w:tcPr>
            <w:tcW w:w="3274" w:type="dxa"/>
            <w:vAlign w:val="center"/>
          </w:tcPr>
          <w:p w14:paraId="0DD61E5F" w14:textId="031B81AE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Setting a low price to quickly gain market share.</w:t>
            </w:r>
          </w:p>
        </w:tc>
      </w:tr>
      <w:tr w:rsidR="00643A0A" w14:paraId="2759AD86" w14:textId="77777777" w:rsidTr="00E207C9">
        <w:trPr>
          <w:trHeight w:val="510"/>
        </w:trPr>
        <w:tc>
          <w:tcPr>
            <w:tcW w:w="1905" w:type="dxa"/>
            <w:shd w:val="clear" w:color="auto" w:fill="auto"/>
            <w:vAlign w:val="center"/>
          </w:tcPr>
          <w:p w14:paraId="2B9A3C51" w14:textId="5C4F1EB4" w:rsidR="00643A0A" w:rsidRPr="00643A0A" w:rsidRDefault="00643A0A" w:rsidP="00643A0A">
            <w:pPr>
              <w:snapToGrid w:val="0"/>
              <w:spacing w:after="0"/>
              <w:jc w:val="center"/>
              <w:rPr>
                <w:b/>
                <w:bCs/>
              </w:rPr>
            </w:pPr>
            <w:r w:rsidRPr="00643A0A">
              <w:rPr>
                <w:b/>
                <w:bCs/>
              </w:rPr>
              <w:t>Brand Value Chain</w:t>
            </w:r>
          </w:p>
        </w:tc>
        <w:tc>
          <w:tcPr>
            <w:tcW w:w="3603" w:type="dxa"/>
            <w:shd w:val="clear" w:color="auto" w:fill="auto"/>
            <w:vAlign w:val="center"/>
          </w:tcPr>
          <w:p w14:paraId="5708B8DB" w14:textId="6259D7A6" w:rsidR="00643A0A" w:rsidRDefault="00643A0A" w:rsidP="00643A0A">
            <w:pPr>
              <w:snapToGrid w:val="0"/>
              <w:spacing w:after="0"/>
            </w:pPr>
            <w:r>
              <w:t>Model tracing how marketing activities create brand value.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4A883B4" w14:textId="514AA0EA" w:rsidR="00643A0A" w:rsidRPr="00643A0A" w:rsidRDefault="00643A0A" w:rsidP="00643A0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3A0A">
              <w:rPr>
                <w:b/>
                <w:bCs/>
              </w:rPr>
              <w:t>Transformational Advertising</w:t>
            </w:r>
          </w:p>
        </w:tc>
        <w:tc>
          <w:tcPr>
            <w:tcW w:w="3274" w:type="dxa"/>
            <w:vAlign w:val="center"/>
          </w:tcPr>
          <w:p w14:paraId="4FD13135" w14:textId="370C0D66" w:rsidR="00643A0A" w:rsidRPr="00FD68A1" w:rsidRDefault="00643A0A" w:rsidP="00643A0A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t>Advertising that changes consumer perceptions of product usage experience.</w:t>
            </w:r>
          </w:p>
        </w:tc>
      </w:tr>
    </w:tbl>
    <w:p w14:paraId="6262AB4D" w14:textId="2465218B" w:rsidR="00E11FFF" w:rsidRPr="00D53F13" w:rsidRDefault="00E11FFF" w:rsidP="00D53F13">
      <w:pPr>
        <w:rPr>
          <w:rFonts w:ascii="Times New Roman" w:hAnsi="Times New Roman" w:cs="Times New Roman"/>
          <w:sz w:val="24"/>
          <w:szCs w:val="24"/>
        </w:rPr>
        <w:sectPr w:rsidR="00E11FFF" w:rsidRPr="00D53F13" w:rsidSect="00643A0A">
          <w:headerReference w:type="default" r:id="rId8"/>
          <w:footerReference w:type="default" r:id="rId9"/>
          <w:pgSz w:w="12240" w:h="15840"/>
          <w:pgMar w:top="1134" w:right="1134" w:bottom="1134" w:left="1134" w:header="720" w:footer="720" w:gutter="0"/>
          <w:cols w:space="720"/>
          <w:docGrid w:linePitch="360"/>
        </w:sectPr>
      </w:pPr>
    </w:p>
    <w:p w14:paraId="527E3030" w14:textId="77777777" w:rsidR="00492E9D" w:rsidRDefault="00492E9D" w:rsidP="00BB67A8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before="120" w:after="120" w:line="276" w:lineRule="auto"/>
        <w:rPr>
          <w:rFonts w:ascii="Consolas" w:hAnsi="Consolas"/>
          <w:b/>
          <w:bCs/>
          <w:color w:val="002060"/>
          <w:sz w:val="36"/>
          <w:szCs w:val="36"/>
        </w:rPr>
        <w:sectPr w:rsidR="00492E9D" w:rsidSect="00492E9D">
          <w:type w:val="continuous"/>
          <w:pgSz w:w="12240" w:h="15840"/>
          <w:pgMar w:top="540" w:right="1440" w:bottom="1440" w:left="1440" w:header="720" w:footer="720" w:gutter="0"/>
          <w:cols w:num="3" w:space="90"/>
          <w:docGrid w:linePitch="360"/>
        </w:sectPr>
      </w:pPr>
    </w:p>
    <w:p w14:paraId="1490D963" w14:textId="4E1738F9" w:rsidR="00BB67A8" w:rsidRPr="00337A68" w:rsidRDefault="00BB67A8" w:rsidP="00EB07AF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0" w:line="276" w:lineRule="auto"/>
        <w:rPr>
          <w:rFonts w:ascii="Consolas" w:hAnsi="Consolas"/>
          <w:b/>
          <w:bCs/>
          <w:color w:val="0432FF"/>
          <w:sz w:val="36"/>
          <w:szCs w:val="36"/>
          <w:u w:val="single"/>
        </w:rPr>
      </w:pPr>
      <w:r w:rsidRPr="00337A68">
        <w:rPr>
          <w:rFonts w:ascii="Consolas" w:hAnsi="Consolas"/>
          <w:b/>
          <w:bCs/>
          <w:color w:val="0432FF"/>
          <w:sz w:val="36"/>
          <w:szCs w:val="36"/>
          <w:u w:val="single"/>
        </w:rPr>
        <w:t>Questions</w:t>
      </w:r>
    </w:p>
    <w:p w14:paraId="0B37A698" w14:textId="7BE38DCF" w:rsidR="0027368E" w:rsidRPr="0027368E" w:rsidRDefault="0027368E" w:rsidP="0027368E">
      <w:pPr>
        <w:pStyle w:val="Heading2"/>
        <w:spacing w:after="0" w:afterAutospacing="0"/>
        <w:rPr>
          <w:i/>
          <w:iCs/>
          <w:color w:val="0432FF"/>
          <w:sz w:val="28"/>
          <w:szCs w:val="24"/>
          <w:u w:val="single"/>
        </w:rPr>
      </w:pPr>
      <w:r w:rsidRPr="0027368E">
        <w:rPr>
          <w:i/>
          <w:iCs/>
          <w:color w:val="0432FF"/>
          <w:sz w:val="28"/>
          <w:szCs w:val="24"/>
          <w:u w:val="single"/>
          <w:lang w:val="en-US"/>
        </w:rPr>
        <w:t xml:space="preserve">Section 1. </w:t>
      </w:r>
      <w:r w:rsidRPr="0027368E">
        <w:rPr>
          <w:i/>
          <w:iCs/>
          <w:color w:val="0432FF"/>
          <w:sz w:val="28"/>
          <w:szCs w:val="24"/>
          <w:u w:val="single"/>
        </w:rPr>
        <w:t>Fundamental &amp; Comprehensive Questions</w:t>
      </w:r>
    </w:p>
    <w:p w14:paraId="70FEC64B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Define the difference between a </w:t>
      </w:r>
      <w:r>
        <w:rPr>
          <w:rStyle w:val="Strong"/>
        </w:rPr>
        <w:t>core product</w:t>
      </w:r>
      <w:r>
        <w:t xml:space="preserve">, </w:t>
      </w:r>
      <w:r>
        <w:rPr>
          <w:rStyle w:val="Strong"/>
        </w:rPr>
        <w:t>actual product</w:t>
      </w:r>
      <w:r>
        <w:t xml:space="preserve">, and </w:t>
      </w:r>
      <w:r>
        <w:rPr>
          <w:rStyle w:val="Strong"/>
        </w:rPr>
        <w:t>augmented product</w:t>
      </w:r>
      <w:r>
        <w:t>.</w:t>
      </w:r>
    </w:p>
    <w:p w14:paraId="790A2A79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Explain the </w:t>
      </w:r>
      <w:r>
        <w:rPr>
          <w:rStyle w:val="Strong"/>
        </w:rPr>
        <w:t>Product Life Cycle (PLC)</w:t>
      </w:r>
      <w:r>
        <w:t xml:space="preserve"> and how strategies differ in each stage.</w:t>
      </w:r>
    </w:p>
    <w:p w14:paraId="160C4E48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What are the key steps in the </w:t>
      </w:r>
      <w:r>
        <w:rPr>
          <w:rStyle w:val="Strong"/>
        </w:rPr>
        <w:t>New Product Development (NPD)</w:t>
      </w:r>
      <w:r>
        <w:t xml:space="preserve"> process?</w:t>
      </w:r>
    </w:p>
    <w:p w14:paraId="7123F067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Discuss the role of </w:t>
      </w:r>
      <w:r>
        <w:rPr>
          <w:rStyle w:val="Strong"/>
        </w:rPr>
        <w:t>branding</w:t>
      </w:r>
      <w:r>
        <w:t xml:space="preserve"> in creating competitive advantage.</w:t>
      </w:r>
    </w:p>
    <w:p w14:paraId="0ACA8DDE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What is </w:t>
      </w:r>
      <w:r>
        <w:rPr>
          <w:rStyle w:val="Strong"/>
        </w:rPr>
        <w:t>brand equity</w:t>
      </w:r>
      <w:r>
        <w:t xml:space="preserve"> and why is it considered an intangible asset?</w:t>
      </w:r>
    </w:p>
    <w:p w14:paraId="17B1273D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Compare </w:t>
      </w:r>
      <w:r>
        <w:rPr>
          <w:rStyle w:val="Strong"/>
        </w:rPr>
        <w:t>brand awareness</w:t>
      </w:r>
      <w:r>
        <w:t xml:space="preserve"> and </w:t>
      </w:r>
      <w:r>
        <w:rPr>
          <w:rStyle w:val="Strong"/>
        </w:rPr>
        <w:t>brand image</w:t>
      </w:r>
      <w:r>
        <w:t>. How do they interact?</w:t>
      </w:r>
    </w:p>
    <w:p w14:paraId="023AFB5F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Explain the concept of </w:t>
      </w:r>
      <w:r>
        <w:rPr>
          <w:rStyle w:val="Strong"/>
        </w:rPr>
        <w:t>brand positioning</w:t>
      </w:r>
      <w:r>
        <w:t xml:space="preserve"> and its importance in crowded markets.</w:t>
      </w:r>
    </w:p>
    <w:p w14:paraId="2BCA256F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What is </w:t>
      </w:r>
      <w:r>
        <w:rPr>
          <w:rStyle w:val="Strong"/>
        </w:rPr>
        <w:t>brand resonance</w:t>
      </w:r>
      <w:r>
        <w:t xml:space="preserve"> and how does it influence loyalty?</w:t>
      </w:r>
    </w:p>
    <w:p w14:paraId="050AD677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Differentiate between </w:t>
      </w:r>
      <w:r>
        <w:rPr>
          <w:rStyle w:val="Strong"/>
        </w:rPr>
        <w:t>brand extension</w:t>
      </w:r>
      <w:r>
        <w:t xml:space="preserve"> and </w:t>
      </w:r>
      <w:r>
        <w:rPr>
          <w:rStyle w:val="Strong"/>
        </w:rPr>
        <w:t>co-branding</w:t>
      </w:r>
      <w:r>
        <w:t>. Provide examples.</w:t>
      </w:r>
    </w:p>
    <w:p w14:paraId="0BD2541F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What is a </w:t>
      </w:r>
      <w:r>
        <w:rPr>
          <w:rStyle w:val="Strong"/>
        </w:rPr>
        <w:t>brand portfolio</w:t>
      </w:r>
      <w:r>
        <w:t xml:space="preserve"> and why should firms manage it strategically?</w:t>
      </w:r>
    </w:p>
    <w:p w14:paraId="1EF1E847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Discuss the role of </w:t>
      </w:r>
      <w:r>
        <w:rPr>
          <w:rStyle w:val="Strong"/>
        </w:rPr>
        <w:t>brand audits</w:t>
      </w:r>
      <w:r>
        <w:t xml:space="preserve"> in long-term brand management.</w:t>
      </w:r>
    </w:p>
    <w:p w14:paraId="4168BC6B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Explain </w:t>
      </w:r>
      <w:r>
        <w:rPr>
          <w:rStyle w:val="Strong"/>
        </w:rPr>
        <w:t>market-skimming pricing</w:t>
      </w:r>
      <w:r>
        <w:t xml:space="preserve"> vs. </w:t>
      </w:r>
      <w:r>
        <w:rPr>
          <w:rStyle w:val="Strong"/>
        </w:rPr>
        <w:t>market-penetration pricing</w:t>
      </w:r>
      <w:r>
        <w:t>.</w:t>
      </w:r>
    </w:p>
    <w:p w14:paraId="6A11196E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How does </w:t>
      </w:r>
      <w:r>
        <w:rPr>
          <w:rStyle w:val="Strong"/>
        </w:rPr>
        <w:t>psychological pricing</w:t>
      </w:r>
      <w:r>
        <w:t xml:space="preserve"> influence consumer behavior?</w:t>
      </w:r>
    </w:p>
    <w:p w14:paraId="2D097285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What is </w:t>
      </w:r>
      <w:r>
        <w:rPr>
          <w:rStyle w:val="Strong"/>
        </w:rPr>
        <w:t>segmented pricing</w:t>
      </w:r>
      <w:r>
        <w:t xml:space="preserve"> and when is it most effective?</w:t>
      </w:r>
    </w:p>
    <w:p w14:paraId="5E7B1ED3" w14:textId="5459D30E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Define </w:t>
      </w:r>
      <w:r>
        <w:rPr>
          <w:rStyle w:val="Strong"/>
        </w:rPr>
        <w:t>after</w:t>
      </w:r>
      <w:r>
        <w:rPr>
          <w:rStyle w:val="Strong"/>
        </w:rPr>
        <w:t>-</w:t>
      </w:r>
      <w:r>
        <w:rPr>
          <w:rStyle w:val="Strong"/>
        </w:rPr>
        <w:t>marketing</w:t>
      </w:r>
      <w:r>
        <w:t xml:space="preserve"> and explain its role in customer retention.</w:t>
      </w:r>
    </w:p>
    <w:p w14:paraId="345A5B92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How do </w:t>
      </w:r>
      <w:r>
        <w:rPr>
          <w:rStyle w:val="Strong"/>
        </w:rPr>
        <w:t>cultural factors</w:t>
      </w:r>
      <w:r>
        <w:t xml:space="preserve"> in ASEAN markets affect branding strategies?</w:t>
      </w:r>
    </w:p>
    <w:p w14:paraId="0977BE7E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What are the risks of </w:t>
      </w:r>
      <w:r>
        <w:rPr>
          <w:rStyle w:val="Strong"/>
        </w:rPr>
        <w:t>brand dilution</w:t>
      </w:r>
      <w:r>
        <w:t xml:space="preserve"> in aggressive brand extension?</w:t>
      </w:r>
    </w:p>
    <w:p w14:paraId="51D3A211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Explain the </w:t>
      </w:r>
      <w:r>
        <w:rPr>
          <w:rStyle w:val="Strong"/>
        </w:rPr>
        <w:t>brand value chain</w:t>
      </w:r>
      <w:r>
        <w:t xml:space="preserve"> and how marketing activities create value.</w:t>
      </w:r>
    </w:p>
    <w:p w14:paraId="3EFD4C27" w14:textId="77777777" w:rsidR="0027368E" w:rsidRDefault="0027368E" w:rsidP="0027368E">
      <w:pPr>
        <w:pStyle w:val="NormalWeb"/>
        <w:numPr>
          <w:ilvl w:val="0"/>
          <w:numId w:val="41"/>
        </w:numPr>
        <w:spacing w:line="276" w:lineRule="auto"/>
      </w:pPr>
      <w:r>
        <w:t xml:space="preserve">How does </w:t>
      </w:r>
      <w:r>
        <w:rPr>
          <w:rStyle w:val="Strong"/>
        </w:rPr>
        <w:t>transformational advertising</w:t>
      </w:r>
      <w:r>
        <w:t xml:space="preserve"> differ from </w:t>
      </w:r>
      <w:r>
        <w:rPr>
          <w:rStyle w:val="Strong"/>
        </w:rPr>
        <w:t>informational advertising</w:t>
      </w:r>
      <w:r>
        <w:t>?</w:t>
      </w:r>
    </w:p>
    <w:p w14:paraId="5D6FD2B8" w14:textId="00A98DD1" w:rsidR="008E508B" w:rsidRDefault="0027368E" w:rsidP="008E508B">
      <w:pPr>
        <w:pStyle w:val="NormalWeb"/>
        <w:numPr>
          <w:ilvl w:val="0"/>
          <w:numId w:val="41"/>
        </w:numPr>
        <w:spacing w:line="276" w:lineRule="auto"/>
      </w:pPr>
      <w:r>
        <w:t xml:space="preserve">Discuss the importance of </w:t>
      </w:r>
      <w:r>
        <w:rPr>
          <w:rStyle w:val="Strong"/>
        </w:rPr>
        <w:t>integrated marketing communications (IMC)</w:t>
      </w:r>
      <w:r>
        <w:t xml:space="preserve"> in brand building.</w:t>
      </w:r>
    </w:p>
    <w:p w14:paraId="5CD4B43A" w14:textId="7B246ADD" w:rsidR="008E508B" w:rsidRDefault="008E508B" w:rsidP="008E508B">
      <w:pPr>
        <w:pStyle w:val="NormalWeb"/>
        <w:numPr>
          <w:ilvl w:val="0"/>
          <w:numId w:val="41"/>
        </w:numPr>
        <w:spacing w:line="276" w:lineRule="auto"/>
      </w:pPr>
      <w:r>
        <w:lastRenderedPageBreak/>
        <w:t xml:space="preserve">Evaluate the trade-offs between a </w:t>
      </w:r>
      <w:r>
        <w:rPr>
          <w:rStyle w:val="Strong"/>
        </w:rPr>
        <w:t>branded house</w:t>
      </w:r>
      <w:r>
        <w:t xml:space="preserve"> (single master brand) and a </w:t>
      </w:r>
      <w:r>
        <w:rPr>
          <w:rStyle w:val="Strong"/>
        </w:rPr>
        <w:t>house of brands</w:t>
      </w:r>
      <w:r>
        <w:t xml:space="preserve"> (multiple stand-alone brands) strategy. Under what market and organizational conditions should a firm in ASEAN adopt each approach?</w:t>
      </w:r>
    </w:p>
    <w:p w14:paraId="6712F1D4" w14:textId="14938A11" w:rsidR="008E508B" w:rsidRDefault="008E508B" w:rsidP="008E508B">
      <w:pPr>
        <w:pStyle w:val="NormalWeb"/>
        <w:numPr>
          <w:ilvl w:val="0"/>
          <w:numId w:val="41"/>
        </w:numPr>
        <w:spacing w:line="276" w:lineRule="auto"/>
      </w:pPr>
      <w:r>
        <w:rPr>
          <w:rStyle w:val="Strong"/>
        </w:rPr>
        <w:t>Brand Equity Measurement</w:t>
      </w:r>
      <w:r>
        <w:t xml:space="preserve"> Critically assess the strengths and limitations of </w:t>
      </w:r>
      <w:r>
        <w:rPr>
          <w:rStyle w:val="Strong"/>
        </w:rPr>
        <w:t>a local company’s</w:t>
      </w:r>
      <w:r>
        <w:rPr>
          <w:rStyle w:val="Strong"/>
        </w:rPr>
        <w:t xml:space="preserve"> Brand Equity Model</w:t>
      </w:r>
      <w:r>
        <w:t>. How might these frameworks produce different strategic insights for a Cambodian FMCG company?</w:t>
      </w:r>
    </w:p>
    <w:p w14:paraId="5CD44D45" w14:textId="3507D87A" w:rsidR="008E508B" w:rsidRDefault="008E508B" w:rsidP="008E508B">
      <w:pPr>
        <w:pStyle w:val="NormalWeb"/>
        <w:numPr>
          <w:ilvl w:val="0"/>
          <w:numId w:val="41"/>
        </w:numPr>
        <w:spacing w:line="276" w:lineRule="auto"/>
      </w:pPr>
      <w:r>
        <w:rPr>
          <w:rStyle w:val="Strong"/>
        </w:rPr>
        <w:t>Product Portfolio Rationalization</w:t>
      </w:r>
      <w:r>
        <w:t xml:space="preserve"> In a mature market, firms often face </w:t>
      </w:r>
      <w:r>
        <w:rPr>
          <w:rStyle w:val="Strong"/>
        </w:rPr>
        <w:t>cannibalization</w:t>
      </w:r>
      <w:r>
        <w:t xml:space="preserve"> within their product lines. How should managers balance </w:t>
      </w:r>
      <w:r>
        <w:rPr>
          <w:rStyle w:val="Strong"/>
        </w:rPr>
        <w:t>line extension for market coverage</w:t>
      </w:r>
      <w:r>
        <w:t xml:space="preserve"> with the risk of eroding profitability and brand clarity? Provide a structured decision-making framework.</w:t>
      </w:r>
    </w:p>
    <w:p w14:paraId="57A5488D" w14:textId="0F3C2D89" w:rsidR="008E508B" w:rsidRDefault="008E508B" w:rsidP="008E508B">
      <w:pPr>
        <w:pStyle w:val="NormalWeb"/>
        <w:numPr>
          <w:ilvl w:val="0"/>
          <w:numId w:val="41"/>
        </w:numPr>
        <w:spacing w:line="276" w:lineRule="auto"/>
      </w:pPr>
      <w:r>
        <w:rPr>
          <w:rStyle w:val="Strong"/>
        </w:rPr>
        <w:t>Pricing and Perceived Value</w:t>
      </w:r>
      <w:r>
        <w:t xml:space="preserve"> Discuss how </w:t>
      </w:r>
      <w:r>
        <w:rPr>
          <w:rStyle w:val="Strong"/>
        </w:rPr>
        <w:t>value-based pricing</w:t>
      </w:r>
      <w:r>
        <w:t xml:space="preserve"> can be used to reposition a brand in a competitive ASEAN market. What are the risks of misalignment between </w:t>
      </w:r>
      <w:r>
        <w:rPr>
          <w:rStyle w:val="Strong"/>
        </w:rPr>
        <w:t>perceived value</w:t>
      </w:r>
      <w:r>
        <w:t xml:space="preserve"> and </w:t>
      </w:r>
      <w:r>
        <w:rPr>
          <w:rStyle w:val="Strong"/>
        </w:rPr>
        <w:t>actual product performance</w:t>
      </w:r>
      <w:r>
        <w:t>, and how can firms mitigate them?</w:t>
      </w:r>
    </w:p>
    <w:p w14:paraId="03B22C1F" w14:textId="0CF5169F" w:rsidR="008E508B" w:rsidRDefault="008E508B" w:rsidP="008E508B">
      <w:pPr>
        <w:pStyle w:val="NormalWeb"/>
        <w:numPr>
          <w:ilvl w:val="0"/>
          <w:numId w:val="41"/>
        </w:numPr>
        <w:spacing w:line="276" w:lineRule="auto"/>
      </w:pPr>
      <w:r>
        <w:rPr>
          <w:rStyle w:val="Strong"/>
        </w:rPr>
        <w:t>Global vs. Local Brand Strategy</w:t>
      </w:r>
      <w:r>
        <w:t xml:space="preserve"> Analyze the tension between </w:t>
      </w:r>
      <w:r>
        <w:rPr>
          <w:rStyle w:val="Strong"/>
        </w:rPr>
        <w:t>global brand standardization</w:t>
      </w:r>
      <w:r>
        <w:t xml:space="preserve"> and </w:t>
      </w:r>
      <w:r>
        <w:rPr>
          <w:rStyle w:val="Strong"/>
        </w:rPr>
        <w:t>local brand adaptation</w:t>
      </w:r>
      <w:r>
        <w:t xml:space="preserve"> in ASEAN markets. Using examples, propose a hybrid strategy that maximizes global efficiency while preserving local cultural resonance.</w:t>
      </w:r>
    </w:p>
    <w:p w14:paraId="6279C64D" w14:textId="2BD32348" w:rsidR="0027368E" w:rsidRPr="0027368E" w:rsidRDefault="0027368E" w:rsidP="0027368E">
      <w:pPr>
        <w:pStyle w:val="Heading2"/>
        <w:spacing w:line="276" w:lineRule="auto"/>
        <w:rPr>
          <w:i/>
          <w:iCs/>
          <w:color w:val="0432FF"/>
          <w:sz w:val="28"/>
          <w:szCs w:val="24"/>
          <w:u w:val="single"/>
        </w:rPr>
      </w:pPr>
      <w:r w:rsidRPr="0027368E">
        <w:rPr>
          <w:i/>
          <w:iCs/>
          <w:color w:val="0432FF"/>
          <w:sz w:val="28"/>
          <w:szCs w:val="24"/>
          <w:u w:val="single"/>
          <w:lang w:val="en-US"/>
        </w:rPr>
        <w:t>Section II.</w:t>
      </w:r>
      <w:r w:rsidRPr="0027368E">
        <w:rPr>
          <w:b w:val="0"/>
          <w:bCs w:val="0"/>
          <w:i/>
          <w:iCs/>
          <w:color w:val="0432FF"/>
          <w:sz w:val="28"/>
          <w:szCs w:val="24"/>
          <w:u w:val="single"/>
          <w:lang w:val="en-US"/>
        </w:rPr>
        <w:t xml:space="preserve"> </w:t>
      </w:r>
      <w:r w:rsidRPr="0027368E">
        <w:rPr>
          <w:i/>
          <w:iCs/>
          <w:color w:val="0432FF"/>
          <w:sz w:val="28"/>
          <w:szCs w:val="24"/>
          <w:u w:val="single"/>
        </w:rPr>
        <w:t>Practical Case-Based Exercises (Cambodia &amp; ASEAN Context)</w:t>
      </w:r>
    </w:p>
    <w:p w14:paraId="74B95C86" w14:textId="77777777" w:rsidR="0027368E" w:rsidRPr="00486FB6" w:rsidRDefault="0027368E" w:rsidP="00F8696A">
      <w:pPr>
        <w:pStyle w:val="NormalWeb"/>
        <w:numPr>
          <w:ilvl w:val="0"/>
          <w:numId w:val="42"/>
        </w:numPr>
        <w:spacing w:line="276" w:lineRule="auto"/>
        <w:ind w:left="658" w:hanging="420"/>
        <w:rPr>
          <w:szCs w:val="22"/>
        </w:rPr>
      </w:pPr>
      <w:r w:rsidRPr="00486FB6">
        <w:rPr>
          <w:rStyle w:val="Strong"/>
          <w:b w:val="0"/>
          <w:bCs w:val="0"/>
          <w:szCs w:val="22"/>
        </w:rPr>
        <w:t>Cambodia – Telecom Branding: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Smart Axiata has positioned itself as a youth-focused telecom brand. Design a</w:t>
      </w:r>
      <w:r w:rsidRPr="00486FB6">
        <w:rPr>
          <w:b/>
          <w:bCs/>
          <w:szCs w:val="22"/>
        </w:rPr>
        <w:t xml:space="preserve"> </w:t>
      </w:r>
      <w:r w:rsidRPr="00486FB6">
        <w:rPr>
          <w:rStyle w:val="Strong"/>
          <w:b w:val="0"/>
          <w:bCs w:val="0"/>
          <w:szCs w:val="22"/>
        </w:rPr>
        <w:t>brand resonance pyramid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for Smart, showing how it builds loyalty.</w:t>
      </w:r>
    </w:p>
    <w:p w14:paraId="061F77BF" w14:textId="77777777" w:rsidR="0027368E" w:rsidRPr="00486FB6" w:rsidRDefault="0027368E" w:rsidP="00F8696A">
      <w:pPr>
        <w:pStyle w:val="NormalWeb"/>
        <w:numPr>
          <w:ilvl w:val="0"/>
          <w:numId w:val="42"/>
        </w:numPr>
        <w:spacing w:line="276" w:lineRule="auto"/>
        <w:ind w:left="658" w:hanging="420"/>
        <w:rPr>
          <w:szCs w:val="22"/>
        </w:rPr>
      </w:pPr>
      <w:r w:rsidRPr="00486FB6">
        <w:rPr>
          <w:rStyle w:val="Strong"/>
          <w:b w:val="0"/>
          <w:bCs w:val="0"/>
          <w:szCs w:val="22"/>
        </w:rPr>
        <w:t>Cambodia – FMCG Pricing: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A local bottled water brand wants to compete with international players like Evian and Dasani. Recommend a</w:t>
      </w:r>
      <w:r w:rsidRPr="00486FB6">
        <w:rPr>
          <w:b/>
          <w:bCs/>
          <w:szCs w:val="22"/>
        </w:rPr>
        <w:t xml:space="preserve"> </w:t>
      </w:r>
      <w:r w:rsidRPr="00486FB6">
        <w:rPr>
          <w:rStyle w:val="Strong"/>
          <w:b w:val="0"/>
          <w:bCs w:val="0"/>
          <w:szCs w:val="22"/>
        </w:rPr>
        <w:t>pricing strategy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(penetration vs. skimming) and justify.</w:t>
      </w:r>
    </w:p>
    <w:p w14:paraId="00417FA1" w14:textId="77777777" w:rsidR="0027368E" w:rsidRPr="00486FB6" w:rsidRDefault="0027368E" w:rsidP="00F8696A">
      <w:pPr>
        <w:pStyle w:val="NormalWeb"/>
        <w:numPr>
          <w:ilvl w:val="0"/>
          <w:numId w:val="42"/>
        </w:numPr>
        <w:spacing w:line="276" w:lineRule="auto"/>
        <w:ind w:left="658" w:hanging="420"/>
        <w:rPr>
          <w:szCs w:val="22"/>
        </w:rPr>
      </w:pPr>
      <w:r w:rsidRPr="00486FB6">
        <w:rPr>
          <w:rStyle w:val="Strong"/>
          <w:b w:val="0"/>
          <w:bCs w:val="0"/>
          <w:szCs w:val="22"/>
        </w:rPr>
        <w:t>ASEAN – Food Brand Extension: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CP Foods (Thailand) has extended into multiple categories. Evaluate the</w:t>
      </w:r>
      <w:r w:rsidRPr="00486FB6">
        <w:rPr>
          <w:b/>
          <w:bCs/>
          <w:szCs w:val="22"/>
        </w:rPr>
        <w:t xml:space="preserve"> </w:t>
      </w:r>
      <w:r w:rsidRPr="00486FB6">
        <w:rPr>
          <w:rStyle w:val="Strong"/>
          <w:b w:val="0"/>
          <w:bCs w:val="0"/>
          <w:szCs w:val="22"/>
        </w:rPr>
        <w:t>risks and benefits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of brand extension in ASEAN food markets.</w:t>
      </w:r>
    </w:p>
    <w:p w14:paraId="6BCA0187" w14:textId="77777777" w:rsidR="0027368E" w:rsidRPr="00486FB6" w:rsidRDefault="0027368E" w:rsidP="00F8696A">
      <w:pPr>
        <w:pStyle w:val="NormalWeb"/>
        <w:numPr>
          <w:ilvl w:val="0"/>
          <w:numId w:val="42"/>
        </w:numPr>
        <w:spacing w:line="276" w:lineRule="auto"/>
        <w:ind w:left="658" w:hanging="420"/>
        <w:rPr>
          <w:szCs w:val="22"/>
        </w:rPr>
      </w:pPr>
      <w:r w:rsidRPr="00486FB6">
        <w:rPr>
          <w:rStyle w:val="Strong"/>
          <w:b w:val="0"/>
          <w:bCs w:val="0"/>
          <w:szCs w:val="22"/>
        </w:rPr>
        <w:t>Cambodia – Coffee Chains: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Brown Coffee competes with Starbucks in Phnom Penh.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Compare their</w:t>
      </w:r>
      <w:r w:rsidRPr="00486FB6">
        <w:rPr>
          <w:b/>
          <w:bCs/>
          <w:szCs w:val="22"/>
        </w:rPr>
        <w:t xml:space="preserve"> </w:t>
      </w:r>
      <w:r w:rsidRPr="00486FB6">
        <w:rPr>
          <w:rStyle w:val="Strong"/>
          <w:b w:val="0"/>
          <w:bCs w:val="0"/>
          <w:szCs w:val="22"/>
        </w:rPr>
        <w:t xml:space="preserve">brand positioning </w:t>
      </w:r>
      <w:r w:rsidRPr="00037A54">
        <w:rPr>
          <w:rStyle w:val="Strong"/>
          <w:b w:val="0"/>
          <w:bCs w:val="0"/>
          <w:szCs w:val="22"/>
        </w:rPr>
        <w:t>strategies</w:t>
      </w:r>
      <w:r w:rsidRPr="00486FB6">
        <w:rPr>
          <w:szCs w:val="22"/>
        </w:rPr>
        <w:t xml:space="preserve"> and suggest improvements for Brown.</w:t>
      </w:r>
    </w:p>
    <w:p w14:paraId="3FA9812B" w14:textId="77777777" w:rsidR="0027368E" w:rsidRPr="00486FB6" w:rsidRDefault="0027368E" w:rsidP="00F8696A">
      <w:pPr>
        <w:pStyle w:val="NormalWeb"/>
        <w:numPr>
          <w:ilvl w:val="0"/>
          <w:numId w:val="42"/>
        </w:numPr>
        <w:spacing w:line="276" w:lineRule="auto"/>
        <w:ind w:left="658" w:hanging="420"/>
        <w:rPr>
          <w:b/>
          <w:bCs/>
          <w:szCs w:val="22"/>
        </w:rPr>
      </w:pPr>
      <w:r w:rsidRPr="00486FB6">
        <w:rPr>
          <w:rStyle w:val="Strong"/>
          <w:b w:val="0"/>
          <w:bCs w:val="0"/>
          <w:szCs w:val="22"/>
        </w:rPr>
        <w:t>ASEAN – Airline Branding: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AirAsia is known for low-cost positioning. Propose a</w:t>
      </w:r>
      <w:r w:rsidRPr="00486FB6">
        <w:rPr>
          <w:b/>
          <w:bCs/>
          <w:szCs w:val="22"/>
        </w:rPr>
        <w:t xml:space="preserve"> </w:t>
      </w:r>
      <w:r w:rsidRPr="00486FB6">
        <w:rPr>
          <w:rStyle w:val="Strong"/>
          <w:b w:val="0"/>
          <w:bCs w:val="0"/>
          <w:szCs w:val="22"/>
        </w:rPr>
        <w:t>co-branding partnership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in Cambodia that could strengthen its market presence.</w:t>
      </w:r>
    </w:p>
    <w:p w14:paraId="64CD30DA" w14:textId="77777777" w:rsidR="0027368E" w:rsidRPr="00486FB6" w:rsidRDefault="0027368E" w:rsidP="00F8696A">
      <w:pPr>
        <w:pStyle w:val="NormalWeb"/>
        <w:numPr>
          <w:ilvl w:val="0"/>
          <w:numId w:val="42"/>
        </w:numPr>
        <w:spacing w:line="276" w:lineRule="auto"/>
        <w:ind w:left="658" w:hanging="420"/>
        <w:rPr>
          <w:b/>
          <w:bCs/>
          <w:szCs w:val="22"/>
        </w:rPr>
      </w:pPr>
      <w:r w:rsidRPr="00486FB6">
        <w:rPr>
          <w:rStyle w:val="Strong"/>
          <w:b w:val="0"/>
          <w:bCs w:val="0"/>
          <w:szCs w:val="22"/>
        </w:rPr>
        <w:t>Cambodia – Local Beer Market: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Anchor, Angkor, and Cambodia Beer dominate. Conduct a</w:t>
      </w:r>
      <w:r w:rsidRPr="00486FB6">
        <w:rPr>
          <w:b/>
          <w:bCs/>
          <w:szCs w:val="22"/>
        </w:rPr>
        <w:t xml:space="preserve"> </w:t>
      </w:r>
      <w:r w:rsidRPr="00486FB6">
        <w:rPr>
          <w:rStyle w:val="Strong"/>
          <w:b w:val="0"/>
          <w:bCs w:val="0"/>
          <w:szCs w:val="22"/>
        </w:rPr>
        <w:t>brand audit framework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for one of these brands.</w:t>
      </w:r>
    </w:p>
    <w:p w14:paraId="2ED7FA0E" w14:textId="77777777" w:rsidR="0027368E" w:rsidRPr="00486FB6" w:rsidRDefault="0027368E" w:rsidP="00F8696A">
      <w:pPr>
        <w:pStyle w:val="NormalWeb"/>
        <w:numPr>
          <w:ilvl w:val="0"/>
          <w:numId w:val="42"/>
        </w:numPr>
        <w:spacing w:line="276" w:lineRule="auto"/>
        <w:ind w:left="658" w:hanging="420"/>
        <w:rPr>
          <w:szCs w:val="22"/>
        </w:rPr>
      </w:pPr>
      <w:r w:rsidRPr="00486FB6">
        <w:rPr>
          <w:rStyle w:val="Strong"/>
          <w:b w:val="0"/>
          <w:bCs w:val="0"/>
          <w:szCs w:val="22"/>
        </w:rPr>
        <w:t>ASEAN – E-commerce Branding: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Shopee and Lazada compete across ASEAN. Analyze their</w:t>
      </w:r>
      <w:r w:rsidRPr="00486FB6">
        <w:rPr>
          <w:b/>
          <w:bCs/>
          <w:szCs w:val="22"/>
        </w:rPr>
        <w:t xml:space="preserve"> </w:t>
      </w:r>
      <w:r w:rsidRPr="00486FB6">
        <w:rPr>
          <w:rStyle w:val="Strong"/>
          <w:b w:val="0"/>
          <w:bCs w:val="0"/>
          <w:szCs w:val="22"/>
        </w:rPr>
        <w:t>IMC strategies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and recommend how a Cambodian e-commerce startup could differentiate.</w:t>
      </w:r>
    </w:p>
    <w:p w14:paraId="2EA0C347" w14:textId="77777777" w:rsidR="0027368E" w:rsidRPr="00486FB6" w:rsidRDefault="0027368E" w:rsidP="00F8696A">
      <w:pPr>
        <w:pStyle w:val="NormalWeb"/>
        <w:numPr>
          <w:ilvl w:val="0"/>
          <w:numId w:val="42"/>
        </w:numPr>
        <w:spacing w:line="276" w:lineRule="auto"/>
        <w:ind w:left="658" w:hanging="420"/>
        <w:rPr>
          <w:b/>
          <w:bCs/>
          <w:szCs w:val="22"/>
        </w:rPr>
      </w:pPr>
      <w:r w:rsidRPr="00486FB6">
        <w:rPr>
          <w:rStyle w:val="Strong"/>
          <w:b w:val="0"/>
          <w:bCs w:val="0"/>
          <w:szCs w:val="22"/>
        </w:rPr>
        <w:t>Cambodia – Hospitality Branding: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 xml:space="preserve">A boutique hotel in </w:t>
      </w:r>
      <w:proofErr w:type="spellStart"/>
      <w:r w:rsidRPr="00486FB6">
        <w:rPr>
          <w:szCs w:val="22"/>
        </w:rPr>
        <w:t>Siem</w:t>
      </w:r>
      <w:proofErr w:type="spellEnd"/>
      <w:r w:rsidRPr="00486FB6">
        <w:rPr>
          <w:szCs w:val="22"/>
        </w:rPr>
        <w:t xml:space="preserve"> Reap wants to attract international tourists. Suggest a</w:t>
      </w:r>
      <w:r w:rsidRPr="00486FB6">
        <w:rPr>
          <w:b/>
          <w:bCs/>
          <w:szCs w:val="22"/>
        </w:rPr>
        <w:t xml:space="preserve"> </w:t>
      </w:r>
      <w:r w:rsidRPr="00486FB6">
        <w:rPr>
          <w:rStyle w:val="Strong"/>
          <w:b w:val="0"/>
          <w:bCs w:val="0"/>
          <w:szCs w:val="22"/>
        </w:rPr>
        <w:t>brand image strategy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that leverages Cambodian culture</w:t>
      </w:r>
      <w:r w:rsidRPr="00486FB6">
        <w:rPr>
          <w:b/>
          <w:bCs/>
          <w:szCs w:val="22"/>
        </w:rPr>
        <w:t>.</w:t>
      </w:r>
    </w:p>
    <w:p w14:paraId="68704C9D" w14:textId="7F21533E" w:rsidR="0027368E" w:rsidRPr="00486FB6" w:rsidRDefault="0027368E" w:rsidP="00F8696A">
      <w:pPr>
        <w:pStyle w:val="NormalWeb"/>
        <w:numPr>
          <w:ilvl w:val="0"/>
          <w:numId w:val="42"/>
        </w:numPr>
        <w:spacing w:line="276" w:lineRule="auto"/>
        <w:ind w:left="658" w:hanging="420"/>
        <w:rPr>
          <w:szCs w:val="22"/>
        </w:rPr>
      </w:pPr>
      <w:r w:rsidRPr="00486FB6">
        <w:rPr>
          <w:rStyle w:val="Strong"/>
          <w:b w:val="0"/>
          <w:bCs w:val="0"/>
          <w:szCs w:val="22"/>
        </w:rPr>
        <w:t>ASEAN</w:t>
      </w:r>
      <w:r w:rsidR="00F8696A" w:rsidRPr="00486FB6">
        <w:rPr>
          <w:rStyle w:val="Strong"/>
          <w:b w:val="0"/>
          <w:bCs w:val="0"/>
          <w:szCs w:val="22"/>
        </w:rPr>
        <w:t xml:space="preserve"> </w:t>
      </w:r>
      <w:r w:rsidRPr="00486FB6">
        <w:rPr>
          <w:rStyle w:val="Strong"/>
          <w:b w:val="0"/>
          <w:bCs w:val="0"/>
          <w:szCs w:val="22"/>
        </w:rPr>
        <w:t>– Mobile Payment Apps: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Compare</w:t>
      </w:r>
      <w:r w:rsidRPr="00486FB6">
        <w:rPr>
          <w:b/>
          <w:bCs/>
          <w:szCs w:val="22"/>
        </w:rPr>
        <w:t xml:space="preserve"> </w:t>
      </w:r>
      <w:r w:rsidRPr="00486FB6">
        <w:rPr>
          <w:rStyle w:val="Strong"/>
          <w:b w:val="0"/>
          <w:bCs w:val="0"/>
          <w:szCs w:val="22"/>
        </w:rPr>
        <w:t>Pi Pay (Cambodia)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with</w:t>
      </w:r>
      <w:r w:rsidRPr="00486FB6">
        <w:rPr>
          <w:b/>
          <w:bCs/>
          <w:szCs w:val="22"/>
        </w:rPr>
        <w:t xml:space="preserve"> </w:t>
      </w:r>
      <w:proofErr w:type="spellStart"/>
      <w:r w:rsidRPr="00486FB6">
        <w:rPr>
          <w:rStyle w:val="Strong"/>
          <w:b w:val="0"/>
          <w:bCs w:val="0"/>
          <w:szCs w:val="22"/>
        </w:rPr>
        <w:t>GrabPay</w:t>
      </w:r>
      <w:proofErr w:type="spellEnd"/>
      <w:r w:rsidRPr="00486FB6">
        <w:rPr>
          <w:rStyle w:val="Strong"/>
          <w:b w:val="0"/>
          <w:bCs w:val="0"/>
          <w:szCs w:val="22"/>
        </w:rPr>
        <w:t xml:space="preserve"> (Singapore/Malaysia)</w:t>
      </w:r>
      <w:r w:rsidRPr="00486FB6">
        <w:rPr>
          <w:b/>
          <w:bCs/>
          <w:szCs w:val="22"/>
        </w:rPr>
        <w:t xml:space="preserve">. </w:t>
      </w:r>
      <w:r w:rsidRPr="00486FB6">
        <w:rPr>
          <w:szCs w:val="22"/>
        </w:rPr>
        <w:t>What lessons can Pi Pay learn to strengthen brand equity?</w:t>
      </w:r>
    </w:p>
    <w:p w14:paraId="5C71391C" w14:textId="3E01A17B" w:rsidR="00B062B4" w:rsidRPr="00486FB6" w:rsidRDefault="0027368E" w:rsidP="00F8696A">
      <w:pPr>
        <w:pStyle w:val="NormalWeb"/>
        <w:numPr>
          <w:ilvl w:val="0"/>
          <w:numId w:val="42"/>
        </w:numPr>
        <w:spacing w:line="276" w:lineRule="auto"/>
        <w:ind w:left="658" w:hanging="420"/>
        <w:rPr>
          <w:szCs w:val="22"/>
        </w:rPr>
      </w:pPr>
      <w:r w:rsidRPr="00486FB6">
        <w:rPr>
          <w:rStyle w:val="Strong"/>
          <w:b w:val="0"/>
          <w:bCs w:val="0"/>
          <w:szCs w:val="22"/>
        </w:rPr>
        <w:t>Cambodia – Higher Education Branding: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One private international university</w:t>
      </w:r>
      <w:r w:rsidRPr="00486FB6">
        <w:rPr>
          <w:szCs w:val="22"/>
        </w:rPr>
        <w:t xml:space="preserve"> wants to differentiate itself from state universities. Design a</w:t>
      </w:r>
      <w:r w:rsidRPr="00486FB6">
        <w:rPr>
          <w:b/>
          <w:bCs/>
          <w:szCs w:val="22"/>
        </w:rPr>
        <w:t xml:space="preserve"> </w:t>
      </w:r>
      <w:r w:rsidRPr="00486FB6">
        <w:rPr>
          <w:rStyle w:val="Strong"/>
          <w:b w:val="0"/>
          <w:bCs w:val="0"/>
          <w:szCs w:val="22"/>
        </w:rPr>
        <w:t>brand positioning statement</w:t>
      </w:r>
      <w:r w:rsidRPr="00486FB6">
        <w:rPr>
          <w:b/>
          <w:bCs/>
          <w:szCs w:val="22"/>
        </w:rPr>
        <w:t xml:space="preserve"> </w:t>
      </w:r>
      <w:r w:rsidRPr="00486FB6">
        <w:rPr>
          <w:szCs w:val="22"/>
        </w:rPr>
        <w:t>that highlights innovation and student outcomes.</w:t>
      </w:r>
    </w:p>
    <w:p w14:paraId="02529CD2" w14:textId="7378F352" w:rsidR="00492E9D" w:rsidRPr="00D53F13" w:rsidRDefault="00492E9D" w:rsidP="00492E9D">
      <w:pPr>
        <w:spacing w:after="0" w:line="240" w:lineRule="auto"/>
        <w:jc w:val="center"/>
        <w:rPr>
          <w:rFonts w:ascii="Comic Sans MS" w:hAnsi="Comic Sans MS" w:cs="Tahoma"/>
          <w:color w:val="0033CC"/>
          <w:sz w:val="44"/>
          <w:szCs w:val="44"/>
        </w:rPr>
      </w:pPr>
      <w:r w:rsidRPr="00D53F13">
        <w:rPr>
          <w:rFonts w:ascii="Comic Sans MS" w:hAnsi="Comic Sans MS" w:cs="Tahoma"/>
          <w:color w:val="0033CC"/>
          <w:sz w:val="32"/>
          <w:szCs w:val="20"/>
        </w:rPr>
        <w:lastRenderedPageBreak/>
        <w:sym w:font="Wingdings 2" w:char="F063"/>
      </w:r>
      <w:r w:rsidRPr="00D53F13">
        <w:rPr>
          <w:rFonts w:ascii="Comic Sans MS" w:hAnsi="Comic Sans MS" w:cs="Tahoma"/>
          <w:color w:val="0033CC"/>
          <w:sz w:val="52"/>
          <w:szCs w:val="52"/>
        </w:rPr>
        <w:sym w:font="Wingdings" w:char="F0AF"/>
      </w:r>
      <w:r w:rsidRPr="00D53F13">
        <w:rPr>
          <w:rFonts w:ascii="Comic Sans MS" w:hAnsi="Comic Sans MS" w:cs="Tahoma"/>
          <w:color w:val="0033CC"/>
          <w:sz w:val="32"/>
          <w:szCs w:val="20"/>
        </w:rPr>
        <w:sym w:font="Wingdings 2" w:char="F064"/>
      </w:r>
    </w:p>
    <w:p w14:paraId="3989CF71" w14:textId="77777777" w:rsidR="00492E9D" w:rsidRPr="00D53F13" w:rsidRDefault="00492E9D" w:rsidP="00492E9D">
      <w:pPr>
        <w:spacing w:after="0" w:line="400" w:lineRule="exact"/>
        <w:jc w:val="center"/>
        <w:rPr>
          <w:rFonts w:ascii="AKbalthom HighSchool" w:hAnsi="AKbalthom HighSchool" w:cs="AKbalthom HighSchool"/>
          <w:b/>
          <w:bCs/>
          <w:caps/>
          <w:spacing w:val="20"/>
          <w:sz w:val="32"/>
          <w:szCs w:val="20"/>
        </w:rPr>
      </w:pPr>
      <w:r w:rsidRPr="00D53F13">
        <w:rPr>
          <w:rFonts w:ascii="AKbalthom HighSchool" w:hAnsi="AKbalthom HighSchool" w:cs="AKbalthom HighSchool"/>
          <w:b/>
          <w:bCs/>
          <w:caps/>
          <w:spacing w:val="20"/>
          <w:sz w:val="32"/>
          <w:szCs w:val="20"/>
        </w:rPr>
        <w:t>Good Luck!!</w:t>
      </w:r>
    </w:p>
    <w:p w14:paraId="7F4824F7" w14:textId="707E63D4" w:rsidR="009E35E3" w:rsidRPr="00182674" w:rsidRDefault="009E35E3" w:rsidP="009E35E3">
      <w:pPr>
        <w:spacing w:after="0" w:line="400" w:lineRule="exact"/>
        <w:ind w:right="11"/>
        <w:jc w:val="right"/>
        <w:rPr>
          <w:rFonts w:asciiTheme="minorBidi" w:hAnsiTheme="minorBidi"/>
          <w:b/>
          <w:bCs/>
          <w:i/>
          <w:iCs/>
          <w:sz w:val="44"/>
          <w:szCs w:val="28"/>
        </w:rPr>
      </w:pPr>
      <w:r w:rsidRPr="00D53F13">
        <w:rPr>
          <w:rFonts w:asciiTheme="minorBidi" w:eastAsia="Adobe Gothic Std B" w:hAnsiTheme="minorBidi"/>
          <w:b/>
          <w:bCs/>
          <w:i/>
          <w:iCs/>
          <w:color w:val="000000" w:themeColor="text1"/>
          <w:sz w:val="40"/>
          <w:szCs w:val="40"/>
          <w:shd w:val="clear" w:color="auto" w:fill="FFFFFF"/>
        </w:rPr>
        <w:t xml:space="preserve">Updated: </w:t>
      </w:r>
      <w:r w:rsidR="00621D88">
        <w:rPr>
          <w:rFonts w:asciiTheme="minorBidi" w:eastAsia="Adobe Gothic Std B" w:hAnsiTheme="minorBidi"/>
          <w:b/>
          <w:bCs/>
          <w:i/>
          <w:iCs/>
          <w:color w:val="000000" w:themeColor="text1"/>
          <w:sz w:val="40"/>
          <w:szCs w:val="40"/>
          <w:shd w:val="clear" w:color="auto" w:fill="FFFFFF"/>
        </w:rPr>
        <w:t>September 6, 2025</w:t>
      </w:r>
    </w:p>
    <w:p w14:paraId="1659077C" w14:textId="77777777" w:rsidR="00127E07" w:rsidRPr="00D77EE9" w:rsidRDefault="00127E07" w:rsidP="00492E9D">
      <w:pPr>
        <w:spacing w:after="0" w:line="400" w:lineRule="exact"/>
        <w:jc w:val="center"/>
        <w:rPr>
          <w:rFonts w:ascii="AKbalthom HighSchool" w:hAnsi="AKbalthom HighSchool" w:cs="AKbalthom HighSchool"/>
          <w:b/>
          <w:bCs/>
          <w:caps/>
          <w:spacing w:val="20"/>
          <w:sz w:val="36"/>
        </w:rPr>
      </w:pPr>
    </w:p>
    <w:sectPr w:rsidR="00127E07" w:rsidRPr="00D77EE9" w:rsidSect="00FD68A1">
      <w:type w:val="continuous"/>
      <w:pgSz w:w="12240" w:h="15840"/>
      <w:pgMar w:top="1134" w:right="102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8D41A" w14:textId="77777777" w:rsidR="000F604D" w:rsidRDefault="000F604D" w:rsidP="00394BC7">
      <w:pPr>
        <w:spacing w:after="0" w:line="240" w:lineRule="auto"/>
      </w:pPr>
      <w:r>
        <w:separator/>
      </w:r>
    </w:p>
  </w:endnote>
  <w:endnote w:type="continuationSeparator" w:id="0">
    <w:p w14:paraId="76136D9F" w14:textId="77777777" w:rsidR="000F604D" w:rsidRDefault="000F604D" w:rsidP="00394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Kbalthom HighSchool">
    <w:altName w:val="Khmer UI"/>
    <w:panose1 w:val="020B0604020202020204"/>
    <w:charset w:val="00"/>
    <w:family w:val="auto"/>
    <w:pitch w:val="variable"/>
    <w:sig w:usb0="A00000A7" w:usb1="5000004A" w:usb2="00010000" w:usb3="00000000" w:csb0="00000111" w:csb1="00000000"/>
  </w:font>
  <w:font w:name="Adobe Gothic Std B">
    <w:altName w:val="Yu Gothic"/>
    <w:panose1 w:val="020B0604020202020204"/>
    <w:charset w:val="80"/>
    <w:family w:val="swiss"/>
    <w:notTrueType/>
    <w:pitch w:val="variable"/>
    <w:sig w:usb0="00000203" w:usb1="29D72C10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61C0E" w14:textId="65EE8A96" w:rsidR="00BB67A8" w:rsidRDefault="00BB67A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478D7D" wp14:editId="37411F96">
              <wp:simplePos x="0" y="0"/>
              <wp:positionH relativeFrom="column">
                <wp:posOffset>18989</wp:posOffset>
              </wp:positionH>
              <wp:positionV relativeFrom="paragraph">
                <wp:posOffset>-205918</wp:posOffset>
              </wp:positionV>
              <wp:extent cx="5924611" cy="18604"/>
              <wp:effectExtent l="0" t="0" r="0" b="0"/>
              <wp:wrapSquare wrapText="bothSides"/>
              <wp:docPr id="318557910" name="Rectangle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24611" cy="18604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28A76461" id="Rectangle 38" o:spid="_x0000_s1026" style="position:absolute;margin-left:1.5pt;margin-top:-16.2pt;width:466.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" fillcolor="black [3213]" stroked="f" strokeweight="1pt">
              <w10:wrap type="squar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D0554D" wp14:editId="038C121E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9481820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C32B611" w14:textId="77777777" w:rsidR="00BB67A8" w:rsidRPr="00BB67A8" w:rsidRDefault="00BB67A8" w:rsidP="00BB67A8">
                          <w:pPr>
                            <w:jc w:val="center"/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BB67A8"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BB67A8"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BB67A8"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BB67A8">
                            <w:rPr>
                              <w:rFonts w:ascii="Consolas" w:hAnsi="Consolas"/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 w:rsidRPr="00BB67A8">
                            <w:rPr>
                              <w:rFonts w:ascii="Consolas" w:hAnsi="Consolas"/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D0554D" id="Rectangle 45" o:spid="_x0000_s1026" style="position:absolute;margin-left:0;margin-top:0;width:36pt;height:25.2pt;z-index:251658240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" fillcolor="black [3213]" stroked="f" strokeweight="3pt">
              <v:textbox>
                <w:txbxContent>
                  <w:p w14:paraId="3C32B611" w14:textId="77777777" w:rsidR="00BB67A8" w:rsidRPr="00BB67A8" w:rsidRDefault="00BB67A8" w:rsidP="00BB67A8">
                    <w:pPr>
                      <w:jc w:val="center"/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</w:pPr>
                    <w:r w:rsidRPr="00BB67A8"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 w:rsidRPr="00BB67A8"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BB67A8"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Pr="00BB67A8">
                      <w:rPr>
                        <w:rFonts w:ascii="Consolas" w:hAnsi="Consolas"/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 w:rsidRPr="00BB67A8">
                      <w:rPr>
                        <w:rFonts w:ascii="Consolas" w:hAnsi="Consolas"/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5CC7F" w14:textId="77777777" w:rsidR="000F604D" w:rsidRDefault="000F604D" w:rsidP="00394BC7">
      <w:pPr>
        <w:spacing w:after="0" w:line="240" w:lineRule="auto"/>
      </w:pPr>
      <w:r>
        <w:separator/>
      </w:r>
    </w:p>
  </w:footnote>
  <w:footnote w:type="continuationSeparator" w:id="0">
    <w:p w14:paraId="1AF87A08" w14:textId="77777777" w:rsidR="000F604D" w:rsidRDefault="000F604D" w:rsidP="00394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992"/>
      <w:gridCol w:w="4980"/>
    </w:tblGrid>
    <w:tr w:rsidR="00BB67A8" w:rsidRPr="00BB67A8" w14:paraId="5449565B" w14:textId="77777777">
      <w:trPr>
        <w:jc w:val="center"/>
      </w:trPr>
      <w:sdt>
        <w:sdtPr>
          <w:rPr>
            <w:rFonts w:ascii="Consolas" w:hAnsi="Consolas"/>
            <w:b/>
            <w:bCs/>
            <w:color w:val="002060"/>
            <w:sz w:val="24"/>
            <w:szCs w:val="24"/>
          </w:rPr>
          <w:alias w:val="Title"/>
          <w:tag w:val=""/>
          <w:id w:val="126446070"/>
          <w:placeholder>
            <w:docPart w:val="221BC475C35A4616977308BD4F175AE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686" w:type="dxa"/>
              <w:shd w:val="clear" w:color="auto" w:fill="F8931D" w:themeFill="accent2"/>
              <w:vAlign w:val="center"/>
            </w:tcPr>
            <w:p w14:paraId="7B26EC57" w14:textId="5443C2FF" w:rsidR="00BB67A8" w:rsidRPr="00BB67A8" w:rsidRDefault="005A17E2">
              <w:pPr>
                <w:pStyle w:val="Header"/>
                <w:tabs>
                  <w:tab w:val="clear" w:pos="4680"/>
                  <w:tab w:val="clear" w:pos="9360"/>
                </w:tabs>
                <w:rPr>
                  <w:rFonts w:ascii="Consolas" w:hAnsi="Consolas"/>
                  <w:b/>
                  <w:bCs/>
                  <w:caps/>
                  <w:color w:val="FFFFFF" w:themeColor="background1"/>
                  <w:sz w:val="24"/>
                  <w:szCs w:val="24"/>
                </w:rPr>
              </w:pP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MK</w:t>
              </w:r>
              <w:r w:rsidR="004C67A3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32</w:t>
              </w:r>
              <w:r w:rsidR="00643A0A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7</w:t>
              </w:r>
            </w:p>
          </w:tc>
        </w:sdtContent>
      </w:sdt>
      <w:sdt>
        <w:sdtPr>
          <w:rPr>
            <w:rFonts w:ascii="Consolas" w:hAnsi="Consolas"/>
            <w:b/>
            <w:bCs/>
            <w:color w:val="002060"/>
            <w:sz w:val="24"/>
            <w:szCs w:val="24"/>
          </w:rPr>
          <w:alias w:val="Date"/>
          <w:tag w:val=""/>
          <w:id w:val="-1996566397"/>
          <w:placeholder>
            <w:docPart w:val="26AEB4A1F77C4A1893536AE23C2B74EF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MM/dd/yyyy"/>
            <w:lid w:val="en-US"/>
            <w:storeMappedDataAs w:val="dateTime"/>
            <w:calendar w:val="gregorian"/>
          </w:date>
        </w:sdtPr>
        <w:sdtContent>
          <w:tc>
            <w:tcPr>
              <w:tcW w:w="4674" w:type="dxa"/>
              <w:shd w:val="clear" w:color="auto" w:fill="F8931D" w:themeFill="accent2"/>
              <w:vAlign w:val="center"/>
            </w:tcPr>
            <w:p w14:paraId="1F45D000" w14:textId="33EA09C3" w:rsidR="00BB67A8" w:rsidRPr="00BB67A8" w:rsidRDefault="007A30C3">
              <w:pPr>
                <w:pStyle w:val="Header"/>
                <w:tabs>
                  <w:tab w:val="clear" w:pos="4680"/>
                  <w:tab w:val="clear" w:pos="9360"/>
                </w:tabs>
                <w:jc w:val="right"/>
                <w:rPr>
                  <w:rFonts w:ascii="Consolas" w:hAnsi="Consolas"/>
                  <w:b/>
                  <w:bCs/>
                  <w:caps/>
                  <w:color w:val="002060"/>
                  <w:sz w:val="24"/>
                  <w:szCs w:val="24"/>
                </w:rPr>
              </w:pP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The-</w:t>
              </w:r>
              <w:r w:rsidR="00BB67A8" w:rsidRPr="00BB67A8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Review</w:t>
              </w: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-</w:t>
              </w:r>
              <w:r w:rsidR="00D53F13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Material</w:t>
              </w:r>
            </w:p>
          </w:tc>
        </w:sdtContent>
      </w:sdt>
    </w:tr>
    <w:tr w:rsidR="00BB67A8" w:rsidRPr="00BB67A8" w14:paraId="4CFFD014" w14:textId="77777777">
      <w:trPr>
        <w:trHeight w:hRule="exact" w:val="115"/>
        <w:jc w:val="center"/>
      </w:trPr>
      <w:tc>
        <w:tcPr>
          <w:tcW w:w="4686" w:type="dxa"/>
          <w:shd w:val="clear" w:color="auto" w:fill="FFCA08" w:themeFill="accent1"/>
          <w:tcMar>
            <w:top w:w="0" w:type="dxa"/>
            <w:bottom w:w="0" w:type="dxa"/>
          </w:tcMar>
        </w:tcPr>
        <w:p w14:paraId="1C82D068" w14:textId="77777777" w:rsidR="00BB67A8" w:rsidRPr="00BB67A8" w:rsidRDefault="00BB67A8">
          <w:pPr>
            <w:pStyle w:val="Header"/>
            <w:tabs>
              <w:tab w:val="clear" w:pos="4680"/>
              <w:tab w:val="clear" w:pos="9360"/>
            </w:tabs>
            <w:rPr>
              <w:rFonts w:ascii="Consolas" w:hAnsi="Consolas"/>
              <w:b/>
              <w:bCs/>
              <w:caps/>
              <w:color w:val="FFFFFF" w:themeColor="background1"/>
              <w:sz w:val="24"/>
              <w:szCs w:val="24"/>
            </w:rPr>
          </w:pPr>
        </w:p>
      </w:tc>
      <w:tc>
        <w:tcPr>
          <w:tcW w:w="4674" w:type="dxa"/>
          <w:shd w:val="clear" w:color="auto" w:fill="FFCA08" w:themeFill="accent1"/>
          <w:tcMar>
            <w:top w:w="0" w:type="dxa"/>
            <w:bottom w:w="0" w:type="dxa"/>
          </w:tcMar>
        </w:tcPr>
        <w:p w14:paraId="6181D61C" w14:textId="77777777" w:rsidR="00BB67A8" w:rsidRPr="00BB67A8" w:rsidRDefault="00BB67A8">
          <w:pPr>
            <w:pStyle w:val="Header"/>
            <w:tabs>
              <w:tab w:val="clear" w:pos="4680"/>
              <w:tab w:val="clear" w:pos="9360"/>
            </w:tabs>
            <w:rPr>
              <w:rFonts w:ascii="Consolas" w:hAnsi="Consolas"/>
              <w:b/>
              <w:bCs/>
              <w:caps/>
              <w:color w:val="FFFFFF" w:themeColor="background1"/>
              <w:sz w:val="24"/>
              <w:szCs w:val="24"/>
            </w:rPr>
          </w:pPr>
        </w:p>
      </w:tc>
    </w:tr>
  </w:tbl>
  <w:p w14:paraId="575877DA" w14:textId="77777777" w:rsidR="00394BC7" w:rsidRPr="00BB67A8" w:rsidRDefault="00394BC7" w:rsidP="00BB67A8">
    <w:pPr>
      <w:pStyle w:val="Header"/>
      <w:rPr>
        <w:rFonts w:ascii="Consolas" w:hAnsi="Consola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64A3"/>
    <w:multiLevelType w:val="multilevel"/>
    <w:tmpl w:val="3D6CD2B4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1D43D2"/>
    <w:multiLevelType w:val="hybridMultilevel"/>
    <w:tmpl w:val="2A8EEF70"/>
    <w:lvl w:ilvl="0" w:tplc="7A78DE3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15A6"/>
    <w:multiLevelType w:val="hybridMultilevel"/>
    <w:tmpl w:val="7B328D9A"/>
    <w:lvl w:ilvl="0" w:tplc="0409000F">
      <w:start w:val="1"/>
      <w:numFmt w:val="decimal"/>
      <w:lvlText w:val="%1."/>
      <w:lvlJc w:val="left"/>
      <w:pPr>
        <w:ind w:left="874" w:hanging="360"/>
      </w:pPr>
    </w:lvl>
    <w:lvl w:ilvl="1" w:tplc="04090019" w:tentative="1">
      <w:start w:val="1"/>
      <w:numFmt w:val="lowerLetter"/>
      <w:lvlText w:val="%2."/>
      <w:lvlJc w:val="left"/>
      <w:pPr>
        <w:ind w:left="1594" w:hanging="360"/>
      </w:pPr>
    </w:lvl>
    <w:lvl w:ilvl="2" w:tplc="0409001B" w:tentative="1">
      <w:start w:val="1"/>
      <w:numFmt w:val="lowerRoman"/>
      <w:lvlText w:val="%3."/>
      <w:lvlJc w:val="right"/>
      <w:pPr>
        <w:ind w:left="2314" w:hanging="180"/>
      </w:pPr>
    </w:lvl>
    <w:lvl w:ilvl="3" w:tplc="0409000F" w:tentative="1">
      <w:start w:val="1"/>
      <w:numFmt w:val="decimal"/>
      <w:lvlText w:val="%4."/>
      <w:lvlJc w:val="left"/>
      <w:pPr>
        <w:ind w:left="3034" w:hanging="360"/>
      </w:pPr>
    </w:lvl>
    <w:lvl w:ilvl="4" w:tplc="04090019" w:tentative="1">
      <w:start w:val="1"/>
      <w:numFmt w:val="lowerLetter"/>
      <w:lvlText w:val="%5."/>
      <w:lvlJc w:val="left"/>
      <w:pPr>
        <w:ind w:left="3754" w:hanging="360"/>
      </w:pPr>
    </w:lvl>
    <w:lvl w:ilvl="5" w:tplc="0409001B" w:tentative="1">
      <w:start w:val="1"/>
      <w:numFmt w:val="lowerRoman"/>
      <w:lvlText w:val="%6."/>
      <w:lvlJc w:val="right"/>
      <w:pPr>
        <w:ind w:left="4474" w:hanging="180"/>
      </w:pPr>
    </w:lvl>
    <w:lvl w:ilvl="6" w:tplc="0409000F" w:tentative="1">
      <w:start w:val="1"/>
      <w:numFmt w:val="decimal"/>
      <w:lvlText w:val="%7."/>
      <w:lvlJc w:val="left"/>
      <w:pPr>
        <w:ind w:left="5194" w:hanging="360"/>
      </w:pPr>
    </w:lvl>
    <w:lvl w:ilvl="7" w:tplc="04090019" w:tentative="1">
      <w:start w:val="1"/>
      <w:numFmt w:val="lowerLetter"/>
      <w:lvlText w:val="%8."/>
      <w:lvlJc w:val="left"/>
      <w:pPr>
        <w:ind w:left="5914" w:hanging="360"/>
      </w:pPr>
    </w:lvl>
    <w:lvl w:ilvl="8" w:tplc="04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3" w15:restartNumberingAfterBreak="0">
    <w:nsid w:val="176C35C4"/>
    <w:multiLevelType w:val="multilevel"/>
    <w:tmpl w:val="9CE0B88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8E6422"/>
    <w:multiLevelType w:val="multilevel"/>
    <w:tmpl w:val="5204E97C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FA14D0"/>
    <w:multiLevelType w:val="multilevel"/>
    <w:tmpl w:val="615C758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A61AB0"/>
    <w:multiLevelType w:val="multilevel"/>
    <w:tmpl w:val="22CE7AF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113729"/>
    <w:multiLevelType w:val="hybridMultilevel"/>
    <w:tmpl w:val="2DCA2446"/>
    <w:lvl w:ilvl="0" w:tplc="E1E495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25278"/>
    <w:multiLevelType w:val="multilevel"/>
    <w:tmpl w:val="1D36E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3A0969"/>
    <w:multiLevelType w:val="hybridMultilevel"/>
    <w:tmpl w:val="E2C4F37C"/>
    <w:lvl w:ilvl="0" w:tplc="5882F9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91A3E"/>
    <w:multiLevelType w:val="multilevel"/>
    <w:tmpl w:val="CA6AE5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3C50B0"/>
    <w:multiLevelType w:val="multilevel"/>
    <w:tmpl w:val="65887F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3F5295"/>
    <w:multiLevelType w:val="hybridMultilevel"/>
    <w:tmpl w:val="C4EC1D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2835BD"/>
    <w:multiLevelType w:val="hybridMultilevel"/>
    <w:tmpl w:val="9EB8A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A4470"/>
    <w:multiLevelType w:val="multilevel"/>
    <w:tmpl w:val="5D18EEC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235035"/>
    <w:multiLevelType w:val="hybridMultilevel"/>
    <w:tmpl w:val="70F265F6"/>
    <w:lvl w:ilvl="0" w:tplc="F36C0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102A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6AE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9284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3238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1EE1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524C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B0D4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5410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3F1E2B"/>
    <w:multiLevelType w:val="hybridMultilevel"/>
    <w:tmpl w:val="3C4EC7CE"/>
    <w:lvl w:ilvl="0" w:tplc="5B8C9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BA3357"/>
    <w:multiLevelType w:val="hybridMultilevel"/>
    <w:tmpl w:val="1AC20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46095"/>
    <w:multiLevelType w:val="multilevel"/>
    <w:tmpl w:val="EF1ED76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E7058D"/>
    <w:multiLevelType w:val="multilevel"/>
    <w:tmpl w:val="5D40B64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D0D15"/>
    <w:multiLevelType w:val="hybridMultilevel"/>
    <w:tmpl w:val="C400EA1C"/>
    <w:lvl w:ilvl="0" w:tplc="2D8006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5F7E86"/>
    <w:multiLevelType w:val="multilevel"/>
    <w:tmpl w:val="6B566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D5755A"/>
    <w:multiLevelType w:val="hybridMultilevel"/>
    <w:tmpl w:val="D1C4D836"/>
    <w:lvl w:ilvl="0" w:tplc="FFFFFFFF">
      <w:start w:val="1"/>
      <w:numFmt w:val="upperLetter"/>
      <w:lvlText w:val="%1."/>
      <w:lvlJc w:val="left"/>
      <w:pPr>
        <w:ind w:left="860" w:hanging="360"/>
      </w:pPr>
      <w:rPr>
        <w:rFonts w:ascii="Times New Roman" w:eastAsia="Times New Roman" w:hAnsi="Times New Roman" w:cs="Times New Roman"/>
        <w:b/>
        <w:bCs/>
        <w:i w:val="0"/>
        <w:iCs/>
        <w:spacing w:val="-1"/>
        <w:w w:val="100"/>
        <w:sz w:val="24"/>
        <w:szCs w:val="24"/>
        <w:lang w:val="en-US" w:eastAsia="en-US" w:bidi="ar-SA"/>
      </w:rPr>
    </w:lvl>
    <w:lvl w:ilvl="1" w:tplc="43F22F48">
      <w:start w:val="1"/>
      <w:numFmt w:val="decimal"/>
      <w:lvlText w:val="%2."/>
      <w:lvlJc w:val="left"/>
      <w:pPr>
        <w:ind w:left="17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FFFFFFFF">
      <w:numFmt w:val="bullet"/>
      <w:lvlText w:val="•"/>
      <w:lvlJc w:val="left"/>
      <w:pPr>
        <w:ind w:left="2596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464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068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936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804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53DD0572"/>
    <w:multiLevelType w:val="multilevel"/>
    <w:tmpl w:val="10B8E38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0D2BA3"/>
    <w:multiLevelType w:val="hybridMultilevel"/>
    <w:tmpl w:val="9AB0EB1E"/>
    <w:lvl w:ilvl="0" w:tplc="0409000F">
      <w:start w:val="1"/>
      <w:numFmt w:val="decimal"/>
      <w:lvlText w:val="%1."/>
      <w:lvlJc w:val="left"/>
      <w:pPr>
        <w:ind w:left="874" w:hanging="360"/>
      </w:pPr>
    </w:lvl>
    <w:lvl w:ilvl="1" w:tplc="04090019" w:tentative="1">
      <w:start w:val="1"/>
      <w:numFmt w:val="lowerLetter"/>
      <w:lvlText w:val="%2."/>
      <w:lvlJc w:val="left"/>
      <w:pPr>
        <w:ind w:left="1594" w:hanging="360"/>
      </w:pPr>
    </w:lvl>
    <w:lvl w:ilvl="2" w:tplc="0409001B" w:tentative="1">
      <w:start w:val="1"/>
      <w:numFmt w:val="lowerRoman"/>
      <w:lvlText w:val="%3."/>
      <w:lvlJc w:val="right"/>
      <w:pPr>
        <w:ind w:left="2314" w:hanging="180"/>
      </w:pPr>
    </w:lvl>
    <w:lvl w:ilvl="3" w:tplc="0409000F" w:tentative="1">
      <w:start w:val="1"/>
      <w:numFmt w:val="decimal"/>
      <w:lvlText w:val="%4."/>
      <w:lvlJc w:val="left"/>
      <w:pPr>
        <w:ind w:left="3034" w:hanging="360"/>
      </w:pPr>
    </w:lvl>
    <w:lvl w:ilvl="4" w:tplc="04090019" w:tentative="1">
      <w:start w:val="1"/>
      <w:numFmt w:val="lowerLetter"/>
      <w:lvlText w:val="%5."/>
      <w:lvlJc w:val="left"/>
      <w:pPr>
        <w:ind w:left="3754" w:hanging="360"/>
      </w:pPr>
    </w:lvl>
    <w:lvl w:ilvl="5" w:tplc="0409001B" w:tentative="1">
      <w:start w:val="1"/>
      <w:numFmt w:val="lowerRoman"/>
      <w:lvlText w:val="%6."/>
      <w:lvlJc w:val="right"/>
      <w:pPr>
        <w:ind w:left="4474" w:hanging="180"/>
      </w:pPr>
    </w:lvl>
    <w:lvl w:ilvl="6" w:tplc="0409000F" w:tentative="1">
      <w:start w:val="1"/>
      <w:numFmt w:val="decimal"/>
      <w:lvlText w:val="%7."/>
      <w:lvlJc w:val="left"/>
      <w:pPr>
        <w:ind w:left="5194" w:hanging="360"/>
      </w:pPr>
    </w:lvl>
    <w:lvl w:ilvl="7" w:tplc="04090019" w:tentative="1">
      <w:start w:val="1"/>
      <w:numFmt w:val="lowerLetter"/>
      <w:lvlText w:val="%8."/>
      <w:lvlJc w:val="left"/>
      <w:pPr>
        <w:ind w:left="5914" w:hanging="360"/>
      </w:pPr>
    </w:lvl>
    <w:lvl w:ilvl="8" w:tplc="04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25" w15:restartNumberingAfterBreak="0">
    <w:nsid w:val="558754DC"/>
    <w:multiLevelType w:val="hybridMultilevel"/>
    <w:tmpl w:val="84A42D2A"/>
    <w:lvl w:ilvl="0" w:tplc="7EC843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76BE2"/>
    <w:multiLevelType w:val="multilevel"/>
    <w:tmpl w:val="320417E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E71A49"/>
    <w:multiLevelType w:val="multilevel"/>
    <w:tmpl w:val="2B047CE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DD102C"/>
    <w:multiLevelType w:val="multilevel"/>
    <w:tmpl w:val="320C6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5120F6"/>
    <w:multiLevelType w:val="hybridMultilevel"/>
    <w:tmpl w:val="FEA48814"/>
    <w:lvl w:ilvl="0" w:tplc="4C0CCD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D0160B"/>
    <w:multiLevelType w:val="hybridMultilevel"/>
    <w:tmpl w:val="05EC752C"/>
    <w:lvl w:ilvl="0" w:tplc="A866C45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B842EA"/>
    <w:multiLevelType w:val="hybridMultilevel"/>
    <w:tmpl w:val="29FE598A"/>
    <w:lvl w:ilvl="0" w:tplc="608EB2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183311"/>
    <w:multiLevelType w:val="multilevel"/>
    <w:tmpl w:val="7EA03E5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AB2A48"/>
    <w:multiLevelType w:val="hybridMultilevel"/>
    <w:tmpl w:val="54AE0B6A"/>
    <w:lvl w:ilvl="0" w:tplc="8C0AD1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F42867"/>
    <w:multiLevelType w:val="hybridMultilevel"/>
    <w:tmpl w:val="280EE61E"/>
    <w:lvl w:ilvl="0" w:tplc="BAACF1D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16B2D"/>
    <w:multiLevelType w:val="hybridMultilevel"/>
    <w:tmpl w:val="E9223E0A"/>
    <w:lvl w:ilvl="0" w:tplc="FFFAB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F2305F"/>
    <w:multiLevelType w:val="hybridMultilevel"/>
    <w:tmpl w:val="06C279E4"/>
    <w:lvl w:ilvl="0" w:tplc="D3227BCE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7" w15:restartNumberingAfterBreak="0">
    <w:nsid w:val="74396D9C"/>
    <w:multiLevelType w:val="multilevel"/>
    <w:tmpl w:val="907C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043131"/>
    <w:multiLevelType w:val="multilevel"/>
    <w:tmpl w:val="B0B45CC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194198"/>
    <w:multiLevelType w:val="multilevel"/>
    <w:tmpl w:val="4AB20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A84C29"/>
    <w:multiLevelType w:val="multilevel"/>
    <w:tmpl w:val="1448595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6949B2"/>
    <w:multiLevelType w:val="hybridMultilevel"/>
    <w:tmpl w:val="8E303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603472">
    <w:abstractNumId w:val="17"/>
  </w:num>
  <w:num w:numId="2" w16cid:durableId="1783760782">
    <w:abstractNumId w:val="7"/>
  </w:num>
  <w:num w:numId="3" w16cid:durableId="259215397">
    <w:abstractNumId w:val="35"/>
  </w:num>
  <w:num w:numId="4" w16cid:durableId="1258321750">
    <w:abstractNumId w:val="16"/>
  </w:num>
  <w:num w:numId="5" w16cid:durableId="726535054">
    <w:abstractNumId w:val="33"/>
  </w:num>
  <w:num w:numId="6" w16cid:durableId="1488471512">
    <w:abstractNumId w:val="20"/>
  </w:num>
  <w:num w:numId="7" w16cid:durableId="460729020">
    <w:abstractNumId w:val="29"/>
  </w:num>
  <w:num w:numId="8" w16cid:durableId="581837667">
    <w:abstractNumId w:val="31"/>
  </w:num>
  <w:num w:numId="9" w16cid:durableId="1912152598">
    <w:abstractNumId w:val="12"/>
  </w:num>
  <w:num w:numId="10" w16cid:durableId="1509176393">
    <w:abstractNumId w:val="25"/>
  </w:num>
  <w:num w:numId="11" w16cid:durableId="24526947">
    <w:abstractNumId w:val="30"/>
  </w:num>
  <w:num w:numId="12" w16cid:durableId="1036976351">
    <w:abstractNumId w:val="34"/>
  </w:num>
  <w:num w:numId="13" w16cid:durableId="340398584">
    <w:abstractNumId w:val="15"/>
  </w:num>
  <w:num w:numId="14" w16cid:durableId="852720510">
    <w:abstractNumId w:val="22"/>
  </w:num>
  <w:num w:numId="15" w16cid:durableId="1340154672">
    <w:abstractNumId w:val="9"/>
  </w:num>
  <w:num w:numId="16" w16cid:durableId="277298071">
    <w:abstractNumId w:val="1"/>
  </w:num>
  <w:num w:numId="17" w16cid:durableId="1217473975">
    <w:abstractNumId w:val="37"/>
  </w:num>
  <w:num w:numId="18" w16cid:durableId="19399588">
    <w:abstractNumId w:val="41"/>
  </w:num>
  <w:num w:numId="19" w16cid:durableId="2004777249">
    <w:abstractNumId w:val="13"/>
  </w:num>
  <w:num w:numId="20" w16cid:durableId="760179770">
    <w:abstractNumId w:val="36"/>
  </w:num>
  <w:num w:numId="21" w16cid:durableId="1809664397">
    <w:abstractNumId w:val="21"/>
  </w:num>
  <w:num w:numId="22" w16cid:durableId="1477994016">
    <w:abstractNumId w:val="8"/>
  </w:num>
  <w:num w:numId="23" w16cid:durableId="435953739">
    <w:abstractNumId w:val="10"/>
  </w:num>
  <w:num w:numId="24" w16cid:durableId="270205811">
    <w:abstractNumId w:val="11"/>
  </w:num>
  <w:num w:numId="25" w16cid:durableId="245308662">
    <w:abstractNumId w:val="5"/>
  </w:num>
  <w:num w:numId="26" w16cid:durableId="801270697">
    <w:abstractNumId w:val="19"/>
  </w:num>
  <w:num w:numId="27" w16cid:durableId="25644572">
    <w:abstractNumId w:val="14"/>
  </w:num>
  <w:num w:numId="28" w16cid:durableId="1042750570">
    <w:abstractNumId w:val="26"/>
  </w:num>
  <w:num w:numId="29" w16cid:durableId="1461343211">
    <w:abstractNumId w:val="40"/>
  </w:num>
  <w:num w:numId="30" w16cid:durableId="497769074">
    <w:abstractNumId w:val="23"/>
  </w:num>
  <w:num w:numId="31" w16cid:durableId="212470834">
    <w:abstractNumId w:val="3"/>
  </w:num>
  <w:num w:numId="32" w16cid:durableId="2097287519">
    <w:abstractNumId w:val="27"/>
  </w:num>
  <w:num w:numId="33" w16cid:durableId="620965359">
    <w:abstractNumId w:val="32"/>
  </w:num>
  <w:num w:numId="34" w16cid:durableId="1583103979">
    <w:abstractNumId w:val="38"/>
  </w:num>
  <w:num w:numId="35" w16cid:durableId="1259752012">
    <w:abstractNumId w:val="4"/>
  </w:num>
  <w:num w:numId="36" w16cid:durableId="189613283">
    <w:abstractNumId w:val="0"/>
  </w:num>
  <w:num w:numId="37" w16cid:durableId="167134876">
    <w:abstractNumId w:val="18"/>
  </w:num>
  <w:num w:numId="38" w16cid:durableId="447744625">
    <w:abstractNumId w:val="6"/>
  </w:num>
  <w:num w:numId="39" w16cid:durableId="2061897915">
    <w:abstractNumId w:val="2"/>
  </w:num>
  <w:num w:numId="40" w16cid:durableId="2082098713">
    <w:abstractNumId w:val="24"/>
  </w:num>
  <w:num w:numId="41" w16cid:durableId="1851720239">
    <w:abstractNumId w:val="28"/>
  </w:num>
  <w:num w:numId="42" w16cid:durableId="207500289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2F9"/>
    <w:rsid w:val="000004CD"/>
    <w:rsid w:val="00004EC3"/>
    <w:rsid w:val="000206D5"/>
    <w:rsid w:val="00037A54"/>
    <w:rsid w:val="00054D40"/>
    <w:rsid w:val="000D2F94"/>
    <w:rsid w:val="000E06D8"/>
    <w:rsid w:val="000F52F9"/>
    <w:rsid w:val="000F604D"/>
    <w:rsid w:val="00110610"/>
    <w:rsid w:val="00127E07"/>
    <w:rsid w:val="001469A6"/>
    <w:rsid w:val="00166A95"/>
    <w:rsid w:val="00182674"/>
    <w:rsid w:val="001851A1"/>
    <w:rsid w:val="001B6AF6"/>
    <w:rsid w:val="00201C3B"/>
    <w:rsid w:val="0020235F"/>
    <w:rsid w:val="002212E9"/>
    <w:rsid w:val="0022449F"/>
    <w:rsid w:val="00227EF1"/>
    <w:rsid w:val="0023469B"/>
    <w:rsid w:val="0027368E"/>
    <w:rsid w:val="00280A39"/>
    <w:rsid w:val="002A60F3"/>
    <w:rsid w:val="002C2FAC"/>
    <w:rsid w:val="002C3725"/>
    <w:rsid w:val="002F0E00"/>
    <w:rsid w:val="00301AA7"/>
    <w:rsid w:val="00324A8E"/>
    <w:rsid w:val="00332E86"/>
    <w:rsid w:val="00334B0D"/>
    <w:rsid w:val="00337A68"/>
    <w:rsid w:val="00366D04"/>
    <w:rsid w:val="00381A6E"/>
    <w:rsid w:val="0039267E"/>
    <w:rsid w:val="00394BC7"/>
    <w:rsid w:val="003B094A"/>
    <w:rsid w:val="003B4771"/>
    <w:rsid w:val="004206BB"/>
    <w:rsid w:val="00440E95"/>
    <w:rsid w:val="00467BEB"/>
    <w:rsid w:val="00486FB6"/>
    <w:rsid w:val="004877A8"/>
    <w:rsid w:val="00492E9D"/>
    <w:rsid w:val="004C67A3"/>
    <w:rsid w:val="00543250"/>
    <w:rsid w:val="00547F50"/>
    <w:rsid w:val="0059560F"/>
    <w:rsid w:val="005A17E2"/>
    <w:rsid w:val="005B1461"/>
    <w:rsid w:val="005B6579"/>
    <w:rsid w:val="005E5C88"/>
    <w:rsid w:val="00621D88"/>
    <w:rsid w:val="00640D9F"/>
    <w:rsid w:val="00643A0A"/>
    <w:rsid w:val="006605EE"/>
    <w:rsid w:val="006800AA"/>
    <w:rsid w:val="006A76A2"/>
    <w:rsid w:val="006B63FC"/>
    <w:rsid w:val="006C73B0"/>
    <w:rsid w:val="00713A94"/>
    <w:rsid w:val="0073297C"/>
    <w:rsid w:val="00755396"/>
    <w:rsid w:val="0078290C"/>
    <w:rsid w:val="007A30C3"/>
    <w:rsid w:val="007B2BA1"/>
    <w:rsid w:val="00814C19"/>
    <w:rsid w:val="00815DC1"/>
    <w:rsid w:val="00821C2B"/>
    <w:rsid w:val="00834FF6"/>
    <w:rsid w:val="008449F9"/>
    <w:rsid w:val="00870FE2"/>
    <w:rsid w:val="008819F0"/>
    <w:rsid w:val="008866BE"/>
    <w:rsid w:val="008B2CD8"/>
    <w:rsid w:val="008D6DC9"/>
    <w:rsid w:val="008E49A0"/>
    <w:rsid w:val="008E508B"/>
    <w:rsid w:val="00915B31"/>
    <w:rsid w:val="009B1192"/>
    <w:rsid w:val="009B72E9"/>
    <w:rsid w:val="009C1929"/>
    <w:rsid w:val="009C68C3"/>
    <w:rsid w:val="009E35E3"/>
    <w:rsid w:val="00A34140"/>
    <w:rsid w:val="00A4723E"/>
    <w:rsid w:val="00A673E3"/>
    <w:rsid w:val="00A76252"/>
    <w:rsid w:val="00A92C75"/>
    <w:rsid w:val="00AF6622"/>
    <w:rsid w:val="00B03C28"/>
    <w:rsid w:val="00B047DD"/>
    <w:rsid w:val="00B062B4"/>
    <w:rsid w:val="00B17C2B"/>
    <w:rsid w:val="00B21D98"/>
    <w:rsid w:val="00B47812"/>
    <w:rsid w:val="00B57EFE"/>
    <w:rsid w:val="00B7356D"/>
    <w:rsid w:val="00BA3B21"/>
    <w:rsid w:val="00BB67A8"/>
    <w:rsid w:val="00BD680C"/>
    <w:rsid w:val="00BE5912"/>
    <w:rsid w:val="00BF2E6A"/>
    <w:rsid w:val="00C263D7"/>
    <w:rsid w:val="00CA1F41"/>
    <w:rsid w:val="00CA2137"/>
    <w:rsid w:val="00CA636B"/>
    <w:rsid w:val="00CF16C3"/>
    <w:rsid w:val="00D02E0F"/>
    <w:rsid w:val="00D53A80"/>
    <w:rsid w:val="00D53F13"/>
    <w:rsid w:val="00D64601"/>
    <w:rsid w:val="00DB4D02"/>
    <w:rsid w:val="00DC759F"/>
    <w:rsid w:val="00E11FFF"/>
    <w:rsid w:val="00EA04D4"/>
    <w:rsid w:val="00EB07AF"/>
    <w:rsid w:val="00EC2404"/>
    <w:rsid w:val="00F20447"/>
    <w:rsid w:val="00F3194E"/>
    <w:rsid w:val="00F64C3C"/>
    <w:rsid w:val="00F66353"/>
    <w:rsid w:val="00F70CF5"/>
    <w:rsid w:val="00F80EB6"/>
    <w:rsid w:val="00F81B6F"/>
    <w:rsid w:val="00F8696A"/>
    <w:rsid w:val="00FB14B7"/>
    <w:rsid w:val="00FB6E17"/>
    <w:rsid w:val="00FD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39D75"/>
  <w15:chartTrackingRefBased/>
  <w15:docId w15:val="{B6E6247F-FB24-4132-867B-4B2E2B83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D68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KH"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52F9"/>
    <w:pPr>
      <w:ind w:left="720"/>
      <w:contextualSpacing/>
    </w:pPr>
  </w:style>
  <w:style w:type="table" w:styleId="TableGrid">
    <w:name w:val="Table Grid"/>
    <w:basedOn w:val="TableNormal"/>
    <w:uiPriority w:val="39"/>
    <w:rsid w:val="00234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4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BC7"/>
  </w:style>
  <w:style w:type="paragraph" w:styleId="Footer">
    <w:name w:val="footer"/>
    <w:basedOn w:val="Normal"/>
    <w:link w:val="FooterChar"/>
    <w:uiPriority w:val="99"/>
    <w:unhideWhenUsed/>
    <w:rsid w:val="00394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BC7"/>
  </w:style>
  <w:style w:type="paragraph" w:styleId="NormalWeb">
    <w:name w:val="Normal (Web)"/>
    <w:basedOn w:val="Normal"/>
    <w:uiPriority w:val="99"/>
    <w:unhideWhenUsed/>
    <w:rsid w:val="00E1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68C3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D68A1"/>
    <w:rPr>
      <w:rFonts w:ascii="Times New Roman" w:eastAsia="Times New Roman" w:hAnsi="Times New Roman" w:cs="Times New Roman"/>
      <w:b/>
      <w:bCs/>
      <w:sz w:val="36"/>
      <w:szCs w:val="36"/>
      <w:lang w:val="en-KH" w:bidi="km-KH"/>
    </w:rPr>
  </w:style>
  <w:style w:type="character" w:styleId="Emphasis">
    <w:name w:val="Emphasis"/>
    <w:basedOn w:val="DefaultParagraphFont"/>
    <w:uiPriority w:val="20"/>
    <w:qFormat/>
    <w:rsid w:val="00FD68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5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4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8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3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27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47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700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47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21BC475C35A4616977308BD4F175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A2609-8400-4F1A-AC1A-D36CB101154E}"/>
      </w:docPartPr>
      <w:docPartBody>
        <w:p w:rsidR="00A94EC8" w:rsidRDefault="00B77ACF" w:rsidP="00B77ACF">
          <w:pPr>
            <w:pStyle w:val="221BC475C35A4616977308BD4F175AE9"/>
          </w:pPr>
          <w:r>
            <w:rPr>
              <w:caps/>
              <w:color w:val="FFFFFF" w:themeColor="background1"/>
              <w:sz w:val="18"/>
              <w:szCs w:val="18"/>
            </w:rPr>
            <w:t>[Document title]</w:t>
          </w:r>
        </w:p>
      </w:docPartBody>
    </w:docPart>
    <w:docPart>
      <w:docPartPr>
        <w:name w:val="26AEB4A1F77C4A1893536AE23C2B7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6B599-D752-4910-829C-525C1581F7A2}"/>
      </w:docPartPr>
      <w:docPartBody>
        <w:p w:rsidR="00A94EC8" w:rsidRDefault="00B77ACF" w:rsidP="00B77ACF">
          <w:pPr>
            <w:pStyle w:val="26AEB4A1F77C4A1893536AE23C2B74EF"/>
          </w:pPr>
          <w:r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Kbalthom HighSchool">
    <w:altName w:val="Khmer UI"/>
    <w:panose1 w:val="020B0604020202020204"/>
    <w:charset w:val="00"/>
    <w:family w:val="auto"/>
    <w:pitch w:val="variable"/>
    <w:sig w:usb0="A00000A7" w:usb1="5000004A" w:usb2="00010000" w:usb3="00000000" w:csb0="00000111" w:csb1="00000000"/>
  </w:font>
  <w:font w:name="Adobe Gothic Std B">
    <w:altName w:val="Yu Gothic"/>
    <w:panose1 w:val="020B0604020202020204"/>
    <w:charset w:val="80"/>
    <w:family w:val="swiss"/>
    <w:notTrueType/>
    <w:pitch w:val="variable"/>
    <w:sig w:usb0="00000203" w:usb1="29D72C10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ACF"/>
    <w:rsid w:val="00044B8A"/>
    <w:rsid w:val="00055FFB"/>
    <w:rsid w:val="001469A6"/>
    <w:rsid w:val="00283EC9"/>
    <w:rsid w:val="0040614B"/>
    <w:rsid w:val="00630391"/>
    <w:rsid w:val="0073297C"/>
    <w:rsid w:val="00884BE5"/>
    <w:rsid w:val="008F5E63"/>
    <w:rsid w:val="00A94EC8"/>
    <w:rsid w:val="00B60135"/>
    <w:rsid w:val="00B77ACF"/>
    <w:rsid w:val="00D82E0D"/>
    <w:rsid w:val="00E1522C"/>
    <w:rsid w:val="00E811FF"/>
    <w:rsid w:val="00F30A73"/>
    <w:rsid w:val="00F70CF5"/>
    <w:rsid w:val="00FB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36"/>
        <w:lang w:val="en-US" w:eastAsia="en-US" w:bidi="km-K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1BC475C35A4616977308BD4F175AE9">
    <w:name w:val="221BC475C35A4616977308BD4F175AE9"/>
    <w:rsid w:val="00B77ACF"/>
  </w:style>
  <w:style w:type="character" w:styleId="PlaceholderText">
    <w:name w:val="Placeholder Text"/>
    <w:basedOn w:val="DefaultParagraphFont"/>
    <w:uiPriority w:val="99"/>
    <w:semiHidden/>
    <w:rsid w:val="00B77ACF"/>
    <w:rPr>
      <w:color w:val="808080"/>
    </w:rPr>
  </w:style>
  <w:style w:type="paragraph" w:customStyle="1" w:styleId="26AEB4A1F77C4A1893536AE23C2B74EF">
    <w:name w:val="26AEB4A1F77C4A1893536AE23C2B74EF"/>
    <w:rsid w:val="00B77A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The-Review-Material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MK325</vt:lpstr>
    </vt:vector>
  </TitlesOfParts>
  <Company/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MK327</dc:title>
  <dc:subject/>
  <dc:creator>Norovong Heng</dc:creator>
  <cp:keywords/>
  <dc:description/>
  <cp:lastModifiedBy>HENG NOROVONG</cp:lastModifiedBy>
  <cp:revision>110</cp:revision>
  <cp:lastPrinted>2024-07-18T06:36:00Z</cp:lastPrinted>
  <dcterms:created xsi:type="dcterms:W3CDTF">2019-03-25T12:11:00Z</dcterms:created>
  <dcterms:modified xsi:type="dcterms:W3CDTF">2025-10-01T07:47:00Z</dcterms:modified>
</cp:coreProperties>
</file>